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margin" w:tblpXSpec="center" w:tblpY="285"/>
        <w:tblOverlap w:val="never"/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E54A68" w:rsidTr="00F76E15">
        <w:trPr>
          <w:trHeight w:val="3685"/>
        </w:trPr>
        <w:tc>
          <w:tcPr>
            <w:tcW w:w="10206" w:type="dxa"/>
          </w:tcPr>
          <w:p w:rsidR="00E54A68" w:rsidRDefault="003C704E">
            <w:pPr>
              <w:spacing w:before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0880" cy="78803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4A68" w:rsidRDefault="00E54A68">
            <w:pPr>
              <w:spacing w:before="12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="003C704E" w:rsidRPr="003C704E">
              <w:rPr>
                <w:b/>
                <w:bCs/>
                <w:sz w:val="28"/>
                <w:szCs w:val="28"/>
              </w:rPr>
              <w:t>ЗАПОРОЖСКОГО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E54A68" w:rsidRDefault="00E54A68">
            <w:pPr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E54A68" w:rsidRDefault="00E54A68">
            <w:pPr>
              <w:ind w:firstLine="0"/>
              <w:jc w:val="center"/>
              <w:rPr>
                <w:bCs/>
                <w:sz w:val="28"/>
                <w:szCs w:val="28"/>
              </w:rPr>
            </w:pPr>
          </w:p>
          <w:p w:rsidR="00E54A68" w:rsidRDefault="00E54A68">
            <w:pPr>
              <w:ind w:firstLine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E54A68" w:rsidRDefault="00E54A68">
            <w:pPr>
              <w:ind w:firstLine="0"/>
              <w:jc w:val="center"/>
              <w:rPr>
                <w:bCs/>
                <w:sz w:val="28"/>
                <w:szCs w:val="28"/>
              </w:rPr>
            </w:pPr>
          </w:p>
          <w:p w:rsidR="00E54A68" w:rsidRPr="00F76E15" w:rsidRDefault="003C704E">
            <w:pPr>
              <w:tabs>
                <w:tab w:val="right" w:pos="9639"/>
              </w:tabs>
              <w:ind w:firstLine="0"/>
              <w:rPr>
                <w:i/>
                <w:sz w:val="28"/>
                <w:szCs w:val="28"/>
                <w:u w:val="single"/>
              </w:rPr>
            </w:pPr>
            <w:r w:rsidRPr="00F76E15">
              <w:rPr>
                <w:sz w:val="28"/>
                <w:szCs w:val="28"/>
              </w:rPr>
              <w:t xml:space="preserve">от </w:t>
            </w:r>
            <w:r w:rsidRPr="00F76E15">
              <w:rPr>
                <w:i/>
                <w:sz w:val="28"/>
                <w:szCs w:val="28"/>
                <w:u w:val="single"/>
              </w:rPr>
              <w:t>17.05.202</w:t>
            </w:r>
            <w:r w:rsidR="009A203F" w:rsidRPr="00F76E15">
              <w:rPr>
                <w:i/>
                <w:sz w:val="28"/>
                <w:szCs w:val="28"/>
                <w:u w:val="single"/>
              </w:rPr>
              <w:t>2</w:t>
            </w:r>
            <w:r w:rsidR="00F76E15" w:rsidRPr="00F76E15">
              <w:rPr>
                <w:i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E54A68" w:rsidRPr="00F76E15">
              <w:rPr>
                <w:i/>
                <w:sz w:val="28"/>
                <w:szCs w:val="28"/>
                <w:u w:val="single"/>
              </w:rPr>
              <w:t xml:space="preserve">№ </w:t>
            </w:r>
            <w:r w:rsidRPr="00F76E15">
              <w:rPr>
                <w:i/>
                <w:sz w:val="28"/>
                <w:szCs w:val="28"/>
                <w:u w:val="single"/>
              </w:rPr>
              <w:t>85</w:t>
            </w:r>
          </w:p>
          <w:p w:rsidR="00E54A68" w:rsidRPr="00A13925" w:rsidRDefault="00E54A68" w:rsidP="00A13925">
            <w:pPr>
              <w:widowControl/>
              <w:suppressAutoHyphens w:val="0"/>
              <w:overflowPunct/>
              <w:ind w:left="6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станица </w:t>
            </w:r>
            <w:r w:rsidR="00A13925">
              <w:rPr>
                <w:sz w:val="24"/>
                <w:szCs w:val="24"/>
              </w:rPr>
              <w:t>Запорожская</w:t>
            </w:r>
          </w:p>
        </w:tc>
      </w:tr>
    </w:tbl>
    <w:p w:rsidR="003C704E" w:rsidRDefault="003C704E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</w:p>
    <w:p w:rsidR="003C704E" w:rsidRDefault="003C704E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</w:p>
    <w:p w:rsidR="00F76E15" w:rsidRDefault="00F76E15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</w:p>
    <w:p w:rsidR="003C704E" w:rsidRDefault="00E54A68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создании межведомственной топонимической комиссии </w:t>
      </w:r>
    </w:p>
    <w:p w:rsidR="00E54A68" w:rsidRDefault="00E54A68" w:rsidP="00E54A68">
      <w:pPr>
        <w:pStyle w:val="msonormalbullet2gif"/>
        <w:tabs>
          <w:tab w:val="left" w:pos="0"/>
        </w:tabs>
        <w:adjustRightInd w:val="0"/>
        <w:ind w:right="-45"/>
        <w:contextualSpacing/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(комиссии по наименованиям) и основных принципах наименования (переименования) объектов адресации на территории </w:t>
      </w:r>
      <w:r w:rsidR="003C704E">
        <w:rPr>
          <w:b/>
          <w:color w:val="000000"/>
          <w:sz w:val="28"/>
          <w:szCs w:val="28"/>
        </w:rPr>
        <w:t xml:space="preserve">Запорожского </w:t>
      </w:r>
      <w:r>
        <w:rPr>
          <w:b/>
          <w:color w:val="000000"/>
          <w:sz w:val="28"/>
          <w:szCs w:val="28"/>
        </w:rPr>
        <w:t>сельского поселения Темрюкского района</w:t>
      </w:r>
    </w:p>
    <w:p w:rsidR="00E54A68" w:rsidRDefault="00E54A68" w:rsidP="00E54A68">
      <w:pPr>
        <w:pStyle w:val="msonormalbullet2gif"/>
        <w:tabs>
          <w:tab w:val="left" w:pos="0"/>
        </w:tabs>
        <w:adjustRightInd w:val="0"/>
        <w:ind w:right="-45"/>
        <w:contextualSpacing/>
        <w:rPr>
          <w:color w:val="000000"/>
          <w:sz w:val="28"/>
          <w:szCs w:val="28"/>
        </w:rPr>
      </w:pPr>
    </w:p>
    <w:p w:rsidR="00F76E15" w:rsidRDefault="00F76E15" w:rsidP="00E54A68">
      <w:pPr>
        <w:pStyle w:val="msonormalbullet2gif"/>
        <w:tabs>
          <w:tab w:val="left" w:pos="0"/>
        </w:tabs>
        <w:adjustRightInd w:val="0"/>
        <w:ind w:right="-45"/>
        <w:contextualSpacing/>
        <w:rPr>
          <w:color w:val="000000"/>
          <w:sz w:val="28"/>
          <w:szCs w:val="28"/>
        </w:rPr>
      </w:pPr>
    </w:p>
    <w:p w:rsidR="00E54A68" w:rsidRDefault="00E54A68" w:rsidP="003C704E">
      <w:pPr>
        <w:overflowPunct/>
        <w:autoSpaceDE w:val="0"/>
        <w:autoSpaceDN w:val="0"/>
        <w:adjustRightInd w:val="0"/>
        <w:outlineLvl w:val="0"/>
        <w:rPr>
          <w:rFonts w:cs="Times New Roman"/>
          <w:bCs/>
          <w:kern w:val="0"/>
          <w:sz w:val="28"/>
          <w:szCs w:val="28"/>
          <w:lang w:eastAsia="ru-RU"/>
        </w:rPr>
      </w:pPr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A13925">
        <w:rPr>
          <w:rFonts w:cs="Times New Roman"/>
          <w:bCs/>
          <w:color w:val="000000"/>
          <w:kern w:val="0"/>
          <w:sz w:val="28"/>
          <w:szCs w:val="28"/>
          <w:lang w:eastAsia="ru-RU"/>
        </w:rPr>
        <w:t>Запорожского</w:t>
      </w:r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 сельского поселения Темрюкского района, в целях формирования единой топонимической политики на территории </w:t>
      </w:r>
      <w:r w:rsidR="00A13925">
        <w:rPr>
          <w:rFonts w:cs="Times New Roman"/>
          <w:bCs/>
          <w:color w:val="000000"/>
          <w:kern w:val="0"/>
          <w:sz w:val="28"/>
          <w:szCs w:val="28"/>
          <w:lang w:eastAsia="ru-RU"/>
        </w:rPr>
        <w:t>Запорожского</w:t>
      </w:r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 сельского поселения Темрюкского района</w:t>
      </w:r>
      <w:proofErr w:type="gramStart"/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>,п</w:t>
      </w:r>
      <w:proofErr w:type="gramEnd"/>
      <w:r>
        <w:rPr>
          <w:rFonts w:cs="Times New Roman"/>
          <w:bCs/>
          <w:color w:val="000000"/>
          <w:kern w:val="0"/>
          <w:sz w:val="28"/>
          <w:szCs w:val="28"/>
          <w:lang w:eastAsia="ru-RU"/>
        </w:rPr>
        <w:t xml:space="preserve"> о с т а н о в л я ю:</w:t>
      </w:r>
    </w:p>
    <w:p w:rsidR="00E54A68" w:rsidRPr="00695A9D" w:rsidRDefault="00E54A68" w:rsidP="00695A9D">
      <w:pPr>
        <w:pStyle w:val="a5"/>
        <w:rPr>
          <w:sz w:val="28"/>
          <w:szCs w:val="28"/>
        </w:rPr>
      </w:pPr>
      <w:r w:rsidRPr="00695A9D">
        <w:rPr>
          <w:sz w:val="28"/>
          <w:szCs w:val="28"/>
        </w:rPr>
        <w:t>1. Создать межведомственную топонимическую комиссию (комиссию по наименованиям</w:t>
      </w:r>
      <w:proofErr w:type="gramStart"/>
      <w:r w:rsidRPr="00695A9D">
        <w:rPr>
          <w:sz w:val="28"/>
          <w:szCs w:val="28"/>
        </w:rPr>
        <w:t>)и</w:t>
      </w:r>
      <w:proofErr w:type="gramEnd"/>
      <w:r w:rsidRPr="00695A9D">
        <w:rPr>
          <w:sz w:val="28"/>
          <w:szCs w:val="28"/>
        </w:rPr>
        <w:t xml:space="preserve"> основных принципах наименования (переименования) объектов адресации на территории </w:t>
      </w:r>
      <w:r w:rsidR="00A13925" w:rsidRPr="00695A9D">
        <w:rPr>
          <w:sz w:val="28"/>
          <w:szCs w:val="28"/>
        </w:rPr>
        <w:t>Запорожского</w:t>
      </w:r>
      <w:r w:rsidRPr="00695A9D">
        <w:rPr>
          <w:sz w:val="28"/>
          <w:szCs w:val="28"/>
        </w:rPr>
        <w:t xml:space="preserve"> сельского поселения Темрюкского района.</w:t>
      </w:r>
    </w:p>
    <w:p w:rsidR="00E54A68" w:rsidRPr="00695A9D" w:rsidRDefault="00E54A68" w:rsidP="00695A9D">
      <w:pPr>
        <w:pStyle w:val="a5"/>
        <w:rPr>
          <w:sz w:val="28"/>
          <w:szCs w:val="28"/>
        </w:rPr>
      </w:pPr>
      <w:r w:rsidRPr="00695A9D">
        <w:rPr>
          <w:sz w:val="28"/>
          <w:szCs w:val="28"/>
        </w:rPr>
        <w:t xml:space="preserve">2. Утвердить Положение о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r w:rsidR="00A13925" w:rsidRPr="00695A9D">
        <w:rPr>
          <w:sz w:val="28"/>
          <w:szCs w:val="28"/>
        </w:rPr>
        <w:t>Запорожского</w:t>
      </w:r>
      <w:r w:rsidRPr="00695A9D">
        <w:rPr>
          <w:sz w:val="28"/>
          <w:szCs w:val="28"/>
        </w:rPr>
        <w:t xml:space="preserve"> сельского поселения Темрюкского района (приложение № 1).</w:t>
      </w:r>
    </w:p>
    <w:p w:rsidR="00E54A68" w:rsidRPr="00695A9D" w:rsidRDefault="00E54A68" w:rsidP="00695A9D">
      <w:pPr>
        <w:pStyle w:val="a5"/>
        <w:rPr>
          <w:sz w:val="28"/>
          <w:szCs w:val="28"/>
        </w:rPr>
      </w:pPr>
      <w:r w:rsidRPr="00695A9D">
        <w:rPr>
          <w:sz w:val="28"/>
          <w:szCs w:val="28"/>
        </w:rPr>
        <w:t xml:space="preserve">3. Утвердить состав межведомственной топонимической комиссии (комиссии по наименованиям)и основных принципах наименования (переименования) объектов адресации на территории </w:t>
      </w:r>
      <w:r w:rsidR="00A13925" w:rsidRPr="00695A9D">
        <w:rPr>
          <w:sz w:val="28"/>
          <w:szCs w:val="28"/>
        </w:rPr>
        <w:t>Запорожского</w:t>
      </w:r>
      <w:r w:rsidRPr="00695A9D">
        <w:rPr>
          <w:sz w:val="28"/>
          <w:szCs w:val="28"/>
        </w:rPr>
        <w:t xml:space="preserve"> сельского поселения Темрюкского района (приложение № 2).</w:t>
      </w:r>
    </w:p>
    <w:p w:rsidR="00E54A68" w:rsidRPr="00695A9D" w:rsidRDefault="00A13925" w:rsidP="00695A9D">
      <w:pPr>
        <w:pStyle w:val="a5"/>
        <w:rPr>
          <w:rFonts w:cs="Times New Roman"/>
          <w:kern w:val="0"/>
          <w:sz w:val="28"/>
          <w:szCs w:val="28"/>
          <w:lang w:eastAsia="ru-RU"/>
        </w:rPr>
      </w:pPr>
      <w:r w:rsidRPr="00695A9D">
        <w:rPr>
          <w:sz w:val="28"/>
          <w:szCs w:val="28"/>
        </w:rPr>
        <w:t>4</w:t>
      </w:r>
      <w:r w:rsidR="00E54A68" w:rsidRPr="00695A9D">
        <w:rPr>
          <w:sz w:val="28"/>
          <w:szCs w:val="28"/>
        </w:rPr>
        <w:t xml:space="preserve">. </w:t>
      </w:r>
      <w:r w:rsidR="00695A9D" w:rsidRPr="00695A9D">
        <w:rPr>
          <w:rFonts w:cs="Times New Roman"/>
          <w:kern w:val="0"/>
          <w:sz w:val="28"/>
          <w:szCs w:val="28"/>
          <w:lang w:eastAsia="ru-RU"/>
        </w:rPr>
        <w:t xml:space="preserve">Общему отделу администрации Запорожского сельского поселения Темрюкского  района </w:t>
      </w:r>
      <w:proofErr w:type="gramStart"/>
      <w:r w:rsidR="00695A9D" w:rsidRPr="00695A9D">
        <w:rPr>
          <w:rFonts w:cs="Times New Roman"/>
          <w:kern w:val="0"/>
          <w:sz w:val="28"/>
          <w:szCs w:val="28"/>
          <w:lang w:eastAsia="ru-RU"/>
        </w:rPr>
        <w:t xml:space="preserve">( </w:t>
      </w:r>
      <w:proofErr w:type="gramEnd"/>
      <w:r w:rsidR="00695A9D" w:rsidRPr="00695A9D">
        <w:rPr>
          <w:rFonts w:cs="Times New Roman"/>
          <w:kern w:val="0"/>
          <w:sz w:val="28"/>
          <w:szCs w:val="28"/>
          <w:lang w:eastAsia="ru-RU"/>
        </w:rPr>
        <w:t>Рыбиной )  официально  опубликовать  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F76E15">
      <w:pPr>
        <w:pStyle w:val="a5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E54A68" w:rsidRPr="00695A9D" w:rsidRDefault="00A13925" w:rsidP="00695A9D">
      <w:pPr>
        <w:pStyle w:val="a5"/>
        <w:rPr>
          <w:color w:val="000000"/>
          <w:sz w:val="28"/>
          <w:szCs w:val="28"/>
        </w:rPr>
      </w:pPr>
      <w:r w:rsidRPr="00695A9D">
        <w:rPr>
          <w:color w:val="000000"/>
          <w:sz w:val="28"/>
          <w:szCs w:val="28"/>
        </w:rPr>
        <w:t>5</w:t>
      </w:r>
      <w:r w:rsidR="00E54A68" w:rsidRPr="00695A9D">
        <w:rPr>
          <w:color w:val="000000"/>
          <w:sz w:val="28"/>
          <w:szCs w:val="28"/>
        </w:rPr>
        <w:t xml:space="preserve">. </w:t>
      </w:r>
      <w:proofErr w:type="gramStart"/>
      <w:r w:rsidR="00E54A68" w:rsidRPr="00695A9D">
        <w:rPr>
          <w:color w:val="000000"/>
          <w:sz w:val="28"/>
          <w:szCs w:val="28"/>
        </w:rPr>
        <w:t>Контроль за</w:t>
      </w:r>
      <w:proofErr w:type="gramEnd"/>
      <w:r w:rsidR="00E54A68" w:rsidRPr="00695A9D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695A9D" w:rsidRPr="00695A9D" w:rsidRDefault="00A13925" w:rsidP="00695A9D">
      <w:pPr>
        <w:autoSpaceDE w:val="0"/>
        <w:ind w:firstLine="851"/>
        <w:rPr>
          <w:rFonts w:cs="Arial"/>
          <w:kern w:val="1"/>
          <w:sz w:val="28"/>
          <w:szCs w:val="28"/>
        </w:rPr>
      </w:pPr>
      <w:r w:rsidRPr="00695A9D">
        <w:rPr>
          <w:color w:val="000000"/>
          <w:sz w:val="28"/>
          <w:szCs w:val="28"/>
        </w:rPr>
        <w:t>6</w:t>
      </w:r>
      <w:r w:rsidR="00E54A68" w:rsidRPr="00695A9D">
        <w:rPr>
          <w:color w:val="000000"/>
          <w:sz w:val="28"/>
          <w:szCs w:val="28"/>
        </w:rPr>
        <w:t xml:space="preserve">. </w:t>
      </w:r>
      <w:r w:rsidR="00695A9D" w:rsidRPr="00695A9D">
        <w:rPr>
          <w:rFonts w:cs="Arial"/>
          <w:kern w:val="1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95A9D" w:rsidRPr="00695A9D" w:rsidRDefault="00695A9D" w:rsidP="00695A9D">
      <w:pPr>
        <w:pStyle w:val="a5"/>
        <w:rPr>
          <w:color w:val="000000"/>
          <w:sz w:val="28"/>
          <w:szCs w:val="28"/>
        </w:rPr>
      </w:pPr>
    </w:p>
    <w:p w:rsidR="00695A9D" w:rsidRDefault="00695A9D" w:rsidP="00695A9D">
      <w:pPr>
        <w:pStyle w:val="a5"/>
        <w:rPr>
          <w:color w:val="000000"/>
          <w:sz w:val="28"/>
          <w:szCs w:val="28"/>
        </w:rPr>
      </w:pPr>
    </w:p>
    <w:p w:rsidR="00F76E15" w:rsidRDefault="00F76E15" w:rsidP="00695A9D">
      <w:pPr>
        <w:pStyle w:val="a5"/>
        <w:rPr>
          <w:color w:val="000000"/>
          <w:sz w:val="28"/>
          <w:szCs w:val="28"/>
        </w:rPr>
      </w:pPr>
    </w:p>
    <w:p w:rsidR="00F76E15" w:rsidRDefault="00E54A68" w:rsidP="003C704E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13925"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</w:t>
      </w:r>
    </w:p>
    <w:p w:rsidR="00AF2E50" w:rsidRDefault="00E54A68" w:rsidP="003C704E">
      <w:pPr>
        <w:ind w:firstLine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 w:rsidR="00F76E15">
        <w:rPr>
          <w:sz w:val="28"/>
          <w:szCs w:val="28"/>
        </w:rPr>
        <w:t xml:space="preserve">                                                                 </w:t>
      </w:r>
      <w:r w:rsidR="00A13925">
        <w:rPr>
          <w:sz w:val="28"/>
          <w:szCs w:val="28"/>
        </w:rPr>
        <w:t>Н.Г. Колодина</w:t>
      </w: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3C704E">
      <w:pPr>
        <w:ind w:firstLine="0"/>
        <w:rPr>
          <w:sz w:val="28"/>
          <w:szCs w:val="28"/>
        </w:rPr>
      </w:pPr>
    </w:p>
    <w:p w:rsidR="00DB6F74" w:rsidRDefault="00DB6F74" w:rsidP="00DB6F74">
      <w:pPr>
        <w:jc w:val="center"/>
        <w:rPr>
          <w:b/>
          <w:szCs w:val="28"/>
        </w:rPr>
      </w:pPr>
    </w:p>
    <w:p w:rsidR="00DB6F74" w:rsidRDefault="00DB6F74" w:rsidP="00DB6F74">
      <w:pPr>
        <w:jc w:val="center"/>
        <w:rPr>
          <w:b/>
          <w:szCs w:val="28"/>
        </w:rPr>
      </w:pPr>
    </w:p>
    <w:p w:rsidR="00DB6F74" w:rsidRDefault="00DB6F74" w:rsidP="00DB6F74">
      <w:pPr>
        <w:jc w:val="center"/>
        <w:rPr>
          <w:b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5165"/>
      </w:tblGrid>
      <w:tr w:rsidR="002C63D0" w:rsidRPr="002C63D0" w:rsidTr="009C48B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C63D0" w:rsidRPr="002C63D0" w:rsidRDefault="002C63D0" w:rsidP="002C63D0">
            <w:pPr>
              <w:widowControl/>
              <w:suppressAutoHyphens w:val="0"/>
              <w:overflowPunct/>
              <w:autoSpaceDE w:val="0"/>
              <w:autoSpaceDN w:val="0"/>
              <w:adjustRightInd w:val="0"/>
              <w:ind w:right="-1" w:firstLine="0"/>
              <w:jc w:val="center"/>
              <w:rPr>
                <w:rFonts w:cs="Arial"/>
                <w:color w:val="000000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3D0" w:rsidRPr="002C63D0" w:rsidRDefault="002C63D0" w:rsidP="002C63D0">
            <w:pPr>
              <w:widowControl/>
              <w:suppressAutoHyphens w:val="0"/>
              <w:overflowPunct/>
              <w:autoSpaceDE w:val="0"/>
              <w:autoSpaceDN w:val="0"/>
              <w:adjustRightInd w:val="0"/>
              <w:ind w:right="-1" w:firstLine="0"/>
              <w:jc w:val="center"/>
              <w:rPr>
                <w:rFonts w:cs="Arial"/>
                <w:color w:val="000000"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Arial"/>
                <w:color w:val="000000"/>
                <w:kern w:val="0"/>
                <w:sz w:val="26"/>
                <w:szCs w:val="26"/>
                <w:lang w:eastAsia="ru-RU"/>
              </w:rPr>
              <w:t>ПРИЛОЖЕНИЕ № 1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center"/>
              <w:rPr>
                <w:rFonts w:cs="Times New Roman"/>
                <w:bCs/>
                <w:color w:val="000000"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bCs/>
                <w:color w:val="000000"/>
                <w:kern w:val="0"/>
                <w:sz w:val="26"/>
                <w:szCs w:val="26"/>
                <w:lang w:eastAsia="ru-RU"/>
              </w:rPr>
              <w:t xml:space="preserve">к постановлению администрации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center"/>
              <w:rPr>
                <w:rFonts w:cs="Times New Roman"/>
                <w:bCs/>
                <w:color w:val="000000"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bCs/>
                <w:color w:val="000000"/>
                <w:kern w:val="0"/>
                <w:sz w:val="26"/>
                <w:szCs w:val="26"/>
                <w:lang w:eastAsia="ru-RU"/>
              </w:rPr>
              <w:t xml:space="preserve">Запорожского сельского поселения Темрюкского района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autoSpaceDE w:val="0"/>
              <w:autoSpaceDN w:val="0"/>
              <w:adjustRightInd w:val="0"/>
              <w:ind w:right="-1" w:firstLine="0"/>
              <w:jc w:val="center"/>
              <w:rPr>
                <w:rFonts w:cs="Arial"/>
                <w:color w:val="000000"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Arial"/>
                <w:color w:val="000000"/>
                <w:kern w:val="0"/>
                <w:sz w:val="26"/>
                <w:szCs w:val="26"/>
                <w:lang w:eastAsia="ru-RU"/>
              </w:rPr>
              <w:t xml:space="preserve">     от 17.05.2022 № 85</w:t>
            </w:r>
          </w:p>
        </w:tc>
      </w:tr>
    </w:tbl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b/>
          <w:color w:val="000000"/>
          <w:sz w:val="28"/>
          <w:szCs w:val="28"/>
          <w:lang w:eastAsia="ru-RU"/>
        </w:rPr>
      </w:pPr>
      <w:r w:rsidRPr="002C63D0">
        <w:rPr>
          <w:rFonts w:eastAsia="Lucida Sans Unicode" w:cs="Times New Roman"/>
          <w:b/>
          <w:sz w:val="28"/>
          <w:szCs w:val="28"/>
          <w:lang w:eastAsia="ru-RU"/>
        </w:rPr>
        <w:t xml:space="preserve">Положение о </w:t>
      </w:r>
      <w:r w:rsidRPr="002C63D0">
        <w:rPr>
          <w:rFonts w:eastAsia="Lucida Sans Unicode" w:cs="Times New Roman"/>
          <w:b/>
          <w:color w:val="000000"/>
          <w:sz w:val="28"/>
          <w:szCs w:val="28"/>
          <w:lang w:eastAsia="ru-RU"/>
        </w:rPr>
        <w:t>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Запорожского сельского поселения Темрюкского района</w:t>
      </w: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color w:val="000000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b/>
          <w:sz w:val="28"/>
          <w:szCs w:val="28"/>
          <w:lang w:eastAsia="ru-RU"/>
        </w:rPr>
      </w:pPr>
      <w:r w:rsidRPr="002C63D0">
        <w:rPr>
          <w:rFonts w:eastAsia="Lucida Sans Unicode" w:cs="Times New Roman"/>
          <w:b/>
          <w:color w:val="000000"/>
          <w:sz w:val="28"/>
          <w:szCs w:val="28"/>
          <w:lang w:eastAsia="ru-RU"/>
        </w:rPr>
        <w:t>1.</w:t>
      </w:r>
      <w:r w:rsidRPr="002C63D0">
        <w:rPr>
          <w:rFonts w:eastAsia="Lucida Sans Unicode" w:cs="Times New Roman"/>
          <w:b/>
          <w:sz w:val="28"/>
          <w:szCs w:val="28"/>
          <w:lang w:eastAsia="ru-RU"/>
        </w:rPr>
        <w:t xml:space="preserve"> Общие положения</w:t>
      </w: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 xml:space="preserve">1.1. Межведомственная топонимическая комиссия (комиссия по наименованиям) (далее – топонимическая комиссия) создана в целях координации и формирования единого подхода к наименованию адресных объектов, расположенных на территории Запорожского сельского поселения Темрюкского района, упорядочения названий адресных объектов, учета и сохранения их как составной части историко-культурного наследия. 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1.2. Топонимическая комиссия является постоянно действующим коллегиальным органом и возглавляется главой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1.3. Топонимическая комиссия в своей деятельности руководствуется федеральными законами и иными правовыми актами Российской Федерации, нормативными правовыми актами Краснодарского края, муниципальными правовыми актами, а также настоящим Положением.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1.4. Базовыми научно-методическими организациями топонимической комиссии являются Государственный архив Краснодарского края, архивный отдел муниципального образования Темрюкский район, архив администрации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1.5. Положение о топонимической комисс</w:t>
      </w:r>
      <w:proofErr w:type="gramStart"/>
      <w:r w:rsidRPr="002C63D0">
        <w:rPr>
          <w:rFonts w:eastAsia="Lucida Sans Unicode" w:cs="Times New Roman"/>
          <w:sz w:val="28"/>
          <w:szCs w:val="28"/>
          <w:lang w:eastAsia="ru-RU"/>
        </w:rPr>
        <w:t>ии и ее</w:t>
      </w:r>
      <w:proofErr w:type="gramEnd"/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персональный состав утверждаются постановлением главы Запорожского сельского поселения Темрюкского района. 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b/>
          <w:sz w:val="28"/>
          <w:szCs w:val="28"/>
          <w:lang w:eastAsia="ru-RU"/>
        </w:rPr>
      </w:pPr>
      <w:r w:rsidRPr="002C63D0">
        <w:rPr>
          <w:rFonts w:eastAsia="Lucida Sans Unicode" w:cs="Times New Roman"/>
          <w:b/>
          <w:sz w:val="28"/>
          <w:szCs w:val="28"/>
          <w:lang w:eastAsia="ru-RU"/>
        </w:rPr>
        <w:t>2. Основные задачи топонимической комиссии</w:t>
      </w: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Основными задачами топонимической комиссии являются: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2.1. Разработка основных принципов наименования (переименования) адресных объектов, обеспечение единого стабильного употребления всех видов названий.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2.2. Установление единого канонического (стандартного) написания и произношения всех видов наименований адресных объектов на русском языке для целей официального делопроизводства и употребления в средствах массовой информации.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   2.3. Формирование и ведение единой сельской топонимической транспортной схемы, включающей наименование указателей, остановок всех видов пассажирского транспорта на территории Запорожского сельского </w:t>
      </w:r>
      <w:r w:rsidRPr="002C63D0">
        <w:rPr>
          <w:rFonts w:eastAsia="Lucida Sans Unicode" w:cs="Times New Roman"/>
          <w:sz w:val="28"/>
          <w:szCs w:val="28"/>
          <w:lang w:eastAsia="ru-RU"/>
        </w:rPr>
        <w:lastRenderedPageBreak/>
        <w:t>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   2.4. Учет и анализ общественного мнения по вопросам наименования (переименования) адресных объектов путем опроса, анкетирования через средства массовой информации сельского поселения.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b/>
          <w:sz w:val="28"/>
          <w:szCs w:val="28"/>
          <w:lang w:eastAsia="ru-RU"/>
        </w:rPr>
      </w:pPr>
      <w:r w:rsidRPr="002C63D0">
        <w:rPr>
          <w:rFonts w:eastAsia="Lucida Sans Unicode" w:cs="Times New Roman"/>
          <w:b/>
          <w:sz w:val="28"/>
          <w:szCs w:val="28"/>
          <w:lang w:eastAsia="ru-RU"/>
        </w:rPr>
        <w:t>3. Функции топонимической комиссии</w:t>
      </w: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Топонимическая комиссия в соответствии с возложенными на нее задачами выполняет следующие функции: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3.1</w:t>
      </w:r>
      <w:proofErr w:type="gramStart"/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Р</w:t>
      </w:r>
      <w:proofErr w:type="gramEnd"/>
      <w:r w:rsidRPr="002C63D0">
        <w:rPr>
          <w:rFonts w:eastAsia="Lucida Sans Unicode" w:cs="Times New Roman"/>
          <w:sz w:val="28"/>
          <w:szCs w:val="28"/>
          <w:lang w:eastAsia="ru-RU"/>
        </w:rPr>
        <w:t xml:space="preserve">ассматривает предложения, готовит экспертные заключения, рекомендации и проекты нормативно-распорядительных документов по следующим вопросам: 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</w:t>
      </w:r>
      <w:proofErr w:type="gramStart"/>
      <w:r w:rsidRPr="002C63D0">
        <w:rPr>
          <w:rFonts w:eastAsia="Lucida Sans Unicode" w:cs="Times New Roman"/>
          <w:sz w:val="28"/>
          <w:szCs w:val="28"/>
          <w:lang w:eastAsia="ru-RU"/>
        </w:rPr>
        <w:t>- подготовка предложений по наименованию вновь создаваемых адресных объектов (улиц, проспектов, переулков, проездов, площадей, скверов, парков и т.д.);</w:t>
      </w:r>
      <w:proofErr w:type="gramEnd"/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- возвращение исторических названий;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- подготовка экспертных заключений по наименованию и переименованию населенных пунктов, расположенных на территории Запорожского сельского поселения Темрюкского района;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 - упорядочение топонимической карты Запорожского сельского поселения Темрюкского района (замена созвучных, дублирующих и иных названий, не отвечающих местным традициям);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   - использование наименований, связанных с историей Запорожского сельского поселения Темрюкского района (исторических топонимов) в коммерческих целях, рекламе, названии учреждений, предприятий, организацией всех ведомств и форм собственности, расположенных на территории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 - рассмотрение ходатайств об установке мемориальных досок, бюстов, памятных знаков в </w:t>
      </w:r>
      <w:proofErr w:type="gramStart"/>
      <w:r w:rsidRPr="002C63D0">
        <w:rPr>
          <w:rFonts w:eastAsia="Lucida Sans Unicode" w:cs="Times New Roman"/>
          <w:sz w:val="28"/>
          <w:szCs w:val="28"/>
          <w:lang w:eastAsia="ru-RU"/>
        </w:rPr>
        <w:t>Запорожского</w:t>
      </w:r>
      <w:proofErr w:type="gramEnd"/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сельском поселении Темрюкского района и принятие по ним решений.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 xml:space="preserve"> 3.2. Выдает справки физическим и юридическим лицам по всему комплексу топонимических вопросов.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 xml:space="preserve"> 3.3. Ведет учет и анализ общественного мнения по вопросам наименования (переименования) адресных объектов путем опроса, анкетирования через официальный сайт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3.4. Ведет прием граждан, отвечает на письма и запросы юридических и физических лиц.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b/>
          <w:sz w:val="28"/>
          <w:szCs w:val="28"/>
          <w:lang w:eastAsia="ru-RU"/>
        </w:rPr>
      </w:pPr>
      <w:r w:rsidRPr="002C63D0">
        <w:rPr>
          <w:rFonts w:eastAsia="Lucida Sans Unicode" w:cs="Times New Roman"/>
          <w:b/>
          <w:sz w:val="28"/>
          <w:szCs w:val="28"/>
          <w:lang w:eastAsia="ru-RU"/>
        </w:rPr>
        <w:t>4. Права топонимической комиссии</w:t>
      </w: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          Топонимическая комиссия имеет право: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4.1. Запрашивать, получать информацию, необходимую для выполнения задач и функций, возложенных на топонимическую комиссию.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4.2. Создавать временные творческие коллективы и рабочие группы, привлекать экспертов для подготовки решений и выполнения научно-методических работ по топонимике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 xml:space="preserve">4.3. Организовывать совместно с управлением архитектуры и градостроительства администрации муниципального образования </w:t>
      </w:r>
      <w:r w:rsidRPr="002C63D0">
        <w:rPr>
          <w:rFonts w:eastAsia="Lucida Sans Unicode" w:cs="Times New Roman"/>
          <w:sz w:val="28"/>
          <w:szCs w:val="28"/>
          <w:lang w:eastAsia="ru-RU"/>
        </w:rPr>
        <w:lastRenderedPageBreak/>
        <w:t>Темрюкский район конкурсы по установлению наименований новых адресных объектов. Проводить опросы общественного мнения.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4.4. Контролировать правильность применения всех видов наименований адресных объектов, расположенных на территории Запорожского сельского поселения Темрюкского района, а также исторических топонимов в официальной документации администрации Запорожского сельского поселения Темрюкского района, справочных служб, средств массовой информации.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4.5. Согласовывать издание официальных документов–карт, справочников, путеводителей, словарей и других информационных материалов в части использования названий адресных объектов на территории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4.6. Совместно с управлением архитектуры и градостроительства администрации муниципального образования Темрюкский район вносить предложения по изданию официальных материалов и справочников по вопросам своей компетенции.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b/>
          <w:sz w:val="28"/>
          <w:szCs w:val="28"/>
          <w:lang w:eastAsia="ru-RU"/>
        </w:rPr>
      </w:pPr>
      <w:r w:rsidRPr="002C63D0">
        <w:rPr>
          <w:rFonts w:eastAsia="Lucida Sans Unicode" w:cs="Times New Roman"/>
          <w:b/>
          <w:sz w:val="28"/>
          <w:szCs w:val="28"/>
          <w:lang w:eastAsia="ru-RU"/>
        </w:rPr>
        <w:t>5. Организация и обеспечение деятельности топонимической комиссии</w:t>
      </w:r>
    </w:p>
    <w:p w:rsidR="002C63D0" w:rsidRPr="002C63D0" w:rsidRDefault="002C63D0" w:rsidP="002C63D0">
      <w:pPr>
        <w:overflowPunct/>
        <w:ind w:firstLine="0"/>
        <w:jc w:val="center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5.1. Заседания межведомственной топонимической комиссии (комиссии по наименованиям) проводятся на регулярной основе в соответствии с планом работы и регламентом, которые принимаются на заседании комиссии и утверждаются ее председателем.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5.2. Заседания проводит председатель, а в его отсутствие – заместитель председателя.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 xml:space="preserve">5.3. Принятые на </w:t>
      </w:r>
      <w:proofErr w:type="gramStart"/>
      <w:r w:rsidRPr="002C63D0">
        <w:rPr>
          <w:rFonts w:eastAsia="Lucida Sans Unicode" w:cs="Times New Roman"/>
          <w:sz w:val="28"/>
          <w:szCs w:val="28"/>
          <w:lang w:eastAsia="ru-RU"/>
        </w:rPr>
        <w:t>заседании</w:t>
      </w:r>
      <w:proofErr w:type="gramEnd"/>
      <w:r w:rsidRPr="002C63D0">
        <w:rPr>
          <w:rFonts w:eastAsia="Lucida Sans Unicode" w:cs="Times New Roman"/>
          <w:sz w:val="28"/>
          <w:szCs w:val="28"/>
          <w:lang w:eastAsia="ru-RU"/>
        </w:rPr>
        <w:t xml:space="preserve"> решения оформляются протоколом, который подписывается председателем (заместителем председателя), секретарем.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5.4. Протоколы рассылаются заинтересованным лицам и организациям.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ab/>
        <w:t>5.5. Организационно-техническое обеспечение топонимической комиссии, включая ее размещение, осуществляется администрацией Запорожского сельского поселения Темрюкского района.</w:t>
      </w: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</w:p>
    <w:p w:rsidR="002C63D0" w:rsidRPr="002C63D0" w:rsidRDefault="002C63D0" w:rsidP="002C63D0">
      <w:pPr>
        <w:overflowPunct/>
        <w:ind w:firstLine="0"/>
        <w:rPr>
          <w:rFonts w:eastAsia="Lucida Sans Unicode" w:cs="Times New Roman"/>
          <w:sz w:val="28"/>
          <w:szCs w:val="28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2C63D0" w:rsidRPr="002C63D0" w:rsidRDefault="002C63D0" w:rsidP="002C63D0">
      <w:pPr>
        <w:overflowPunct/>
        <w:ind w:firstLine="0"/>
        <w:rPr>
          <w:rFonts w:ascii="Arial" w:eastAsia="Lucida Sans Unicode" w:hAnsi="Arial" w:cs="Times New Roman"/>
          <w:szCs w:val="24"/>
          <w:lang w:eastAsia="ru-RU"/>
        </w:rPr>
      </w:pPr>
      <w:r w:rsidRPr="002C63D0">
        <w:rPr>
          <w:rFonts w:eastAsia="Lucida Sans Unicode" w:cs="Times New Roman"/>
          <w:sz w:val="28"/>
          <w:szCs w:val="28"/>
          <w:lang w:eastAsia="ru-RU"/>
        </w:rPr>
        <w:t>Темрюкского района</w:t>
      </w:r>
      <w:r w:rsidRPr="002C63D0">
        <w:rPr>
          <w:rFonts w:eastAsia="Lucida Sans Unicode" w:cs="Times New Roman"/>
          <w:sz w:val="28"/>
          <w:szCs w:val="28"/>
          <w:lang w:eastAsia="ru-RU"/>
        </w:rPr>
        <w:tab/>
      </w:r>
      <w:r w:rsidRPr="002C63D0">
        <w:rPr>
          <w:rFonts w:eastAsia="Lucida Sans Unicode" w:cs="Times New Roman"/>
          <w:sz w:val="28"/>
          <w:szCs w:val="28"/>
          <w:lang w:eastAsia="ru-RU"/>
        </w:rPr>
        <w:tab/>
      </w:r>
      <w:r w:rsidRPr="002C63D0">
        <w:rPr>
          <w:rFonts w:eastAsia="Lucida Sans Unicode" w:cs="Times New Roman"/>
          <w:sz w:val="28"/>
          <w:szCs w:val="28"/>
          <w:lang w:eastAsia="ru-RU"/>
        </w:rPr>
        <w:tab/>
        <w:t xml:space="preserve">                                            Н.Г. Колодина</w:t>
      </w:r>
    </w:p>
    <w:p w:rsidR="00DB6F74" w:rsidRDefault="00DB6F74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p w:rsidR="002C63D0" w:rsidRDefault="002C63D0" w:rsidP="003C704E">
      <w:pPr>
        <w:ind w:firstLine="0"/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5165"/>
      </w:tblGrid>
      <w:tr w:rsidR="002C63D0" w:rsidRPr="002C63D0" w:rsidTr="009C48B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C63D0" w:rsidRPr="002C63D0" w:rsidRDefault="002C63D0" w:rsidP="002C63D0">
            <w:pPr>
              <w:widowControl/>
              <w:suppressAutoHyphens w:val="0"/>
              <w:overflowPunct/>
              <w:autoSpaceDE w:val="0"/>
              <w:autoSpaceDN w:val="0"/>
              <w:adjustRightInd w:val="0"/>
              <w:ind w:right="-1" w:firstLine="0"/>
              <w:jc w:val="center"/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2C63D0" w:rsidRPr="002C63D0" w:rsidRDefault="002C63D0" w:rsidP="002C63D0">
            <w:pPr>
              <w:widowControl/>
              <w:suppressAutoHyphens w:val="0"/>
              <w:overflowPunct/>
              <w:autoSpaceDE w:val="0"/>
              <w:autoSpaceDN w:val="0"/>
              <w:adjustRightInd w:val="0"/>
              <w:ind w:right="-1" w:firstLine="0"/>
              <w:jc w:val="center"/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  <w:t>ПРИЛОЖЕНИЕ № 2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bCs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  <w:t xml:space="preserve">           к </w:t>
            </w:r>
            <w:r w:rsidRPr="002C63D0">
              <w:rPr>
                <w:rFonts w:cs="Times New Roman"/>
                <w:bCs/>
                <w:kern w:val="0"/>
                <w:sz w:val="26"/>
                <w:szCs w:val="26"/>
                <w:lang w:eastAsia="ru-RU"/>
              </w:rPr>
              <w:t xml:space="preserve">постановлению администрации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center"/>
              <w:rPr>
                <w:rFonts w:cs="Times New Roman"/>
                <w:bCs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Запорожского</w:t>
            </w:r>
            <w:r w:rsidRPr="002C63D0">
              <w:rPr>
                <w:rFonts w:cs="Times New Roman"/>
                <w:bCs/>
                <w:kern w:val="0"/>
                <w:sz w:val="26"/>
                <w:szCs w:val="26"/>
                <w:lang w:eastAsia="ru-RU"/>
              </w:rPr>
              <w:t xml:space="preserve"> сельского поселения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center"/>
              <w:rPr>
                <w:rFonts w:cs="Times New Roman"/>
                <w:bCs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bCs/>
                <w:kern w:val="0"/>
                <w:sz w:val="26"/>
                <w:szCs w:val="26"/>
                <w:lang w:eastAsia="ru-RU"/>
              </w:rPr>
              <w:t xml:space="preserve">Темрюкского района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autoSpaceDE w:val="0"/>
              <w:autoSpaceDN w:val="0"/>
              <w:adjustRightInd w:val="0"/>
              <w:ind w:right="-1" w:firstLine="0"/>
              <w:jc w:val="left"/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</w:pPr>
            <w:r w:rsidRPr="002C63D0"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  <w:t xml:space="preserve">                     от </w:t>
            </w:r>
            <w:r w:rsidRPr="002C63D0">
              <w:rPr>
                <w:rFonts w:cs="Times New Roman"/>
                <w:bCs/>
                <w:color w:val="000000"/>
                <w:kern w:val="0"/>
                <w:sz w:val="26"/>
                <w:szCs w:val="26"/>
                <w:lang w:eastAsia="ru-RU"/>
              </w:rPr>
              <w:t>17.05.2022</w:t>
            </w:r>
            <w:r w:rsidRPr="002C63D0">
              <w:rPr>
                <w:rFonts w:cs="Times New Roman"/>
                <w:color w:val="000000"/>
                <w:kern w:val="0"/>
                <w:sz w:val="26"/>
                <w:szCs w:val="26"/>
                <w:lang w:eastAsia="ru-RU"/>
              </w:rPr>
              <w:t xml:space="preserve">     №</w:t>
            </w:r>
            <w:r w:rsidRPr="002C63D0">
              <w:rPr>
                <w:rFonts w:cs="Times New Roman"/>
                <w:bCs/>
                <w:color w:val="000000"/>
                <w:kern w:val="0"/>
                <w:sz w:val="26"/>
                <w:szCs w:val="26"/>
                <w:lang w:eastAsia="ru-RU"/>
              </w:rPr>
              <w:t xml:space="preserve"> 85</w:t>
            </w:r>
          </w:p>
        </w:tc>
      </w:tr>
    </w:tbl>
    <w:p w:rsidR="002C63D0" w:rsidRPr="002C63D0" w:rsidRDefault="002C63D0" w:rsidP="002C63D0">
      <w:pPr>
        <w:shd w:val="clear" w:color="auto" w:fill="FFFFFF"/>
        <w:overflowPunct/>
        <w:ind w:firstLine="0"/>
        <w:jc w:val="center"/>
        <w:rPr>
          <w:rFonts w:cs="Times New Roman"/>
          <w:bCs/>
          <w:color w:val="000000"/>
          <w:kern w:val="0"/>
          <w:lang w:eastAsia="ru-RU"/>
        </w:rPr>
      </w:pPr>
    </w:p>
    <w:p w:rsidR="002C63D0" w:rsidRPr="002C63D0" w:rsidRDefault="002C63D0" w:rsidP="002C63D0">
      <w:pPr>
        <w:shd w:val="clear" w:color="auto" w:fill="FFFFFF"/>
        <w:overflowPunct/>
        <w:ind w:firstLine="0"/>
        <w:jc w:val="center"/>
        <w:rPr>
          <w:rFonts w:cs="Times New Roman"/>
          <w:bCs/>
          <w:color w:val="000000"/>
          <w:kern w:val="0"/>
          <w:sz w:val="28"/>
          <w:szCs w:val="28"/>
          <w:lang w:eastAsia="ru-RU"/>
        </w:rPr>
      </w:pPr>
      <w:r w:rsidRPr="002C63D0">
        <w:rPr>
          <w:rFonts w:cs="Times New Roman"/>
          <w:bCs/>
          <w:color w:val="000000"/>
          <w:kern w:val="0"/>
          <w:sz w:val="28"/>
          <w:szCs w:val="28"/>
          <w:lang w:eastAsia="ru-RU"/>
        </w:rPr>
        <w:t>СОСТАВ</w:t>
      </w:r>
    </w:p>
    <w:p w:rsidR="002C63D0" w:rsidRPr="002C63D0" w:rsidRDefault="002C63D0" w:rsidP="002C63D0">
      <w:pPr>
        <w:shd w:val="clear" w:color="auto" w:fill="FFFFFF"/>
        <w:overflowPunct/>
        <w:ind w:firstLine="0"/>
        <w:jc w:val="center"/>
        <w:rPr>
          <w:rFonts w:cs="Times New Roman"/>
          <w:color w:val="000000"/>
          <w:kern w:val="0"/>
          <w:sz w:val="28"/>
          <w:szCs w:val="28"/>
          <w:lang w:eastAsia="ru-RU"/>
        </w:rPr>
      </w:pPr>
      <w:r w:rsidRPr="002C63D0">
        <w:rPr>
          <w:rFonts w:cs="Times New Roman"/>
          <w:color w:val="000000"/>
          <w:kern w:val="0"/>
          <w:sz w:val="28"/>
          <w:szCs w:val="28"/>
          <w:lang w:eastAsia="ru-RU"/>
        </w:rPr>
        <w:t xml:space="preserve">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r w:rsidRPr="002C63D0">
        <w:rPr>
          <w:rFonts w:cs="Times New Roman"/>
          <w:kern w:val="0"/>
          <w:sz w:val="28"/>
          <w:szCs w:val="28"/>
          <w:lang w:eastAsia="ru-RU"/>
        </w:rPr>
        <w:t>Запорожского</w:t>
      </w:r>
      <w:r w:rsidRPr="002C63D0">
        <w:rPr>
          <w:rFonts w:cs="Times New Roman"/>
          <w:color w:val="000000"/>
          <w:kern w:val="0"/>
          <w:sz w:val="28"/>
          <w:szCs w:val="28"/>
          <w:lang w:eastAsia="ru-RU"/>
        </w:rPr>
        <w:t xml:space="preserve"> сельского поселения Темрюкского района</w:t>
      </w:r>
    </w:p>
    <w:p w:rsidR="002C63D0" w:rsidRPr="002C63D0" w:rsidRDefault="002C63D0" w:rsidP="002C63D0">
      <w:pPr>
        <w:shd w:val="clear" w:color="auto" w:fill="FFFFFF"/>
        <w:overflowPunct/>
        <w:ind w:firstLine="0"/>
        <w:jc w:val="center"/>
        <w:rPr>
          <w:rFonts w:cs="Times New Roman"/>
          <w:kern w:val="0"/>
          <w:sz w:val="28"/>
          <w:szCs w:val="28"/>
          <w:lang w:eastAsia="ru-RU"/>
        </w:rPr>
      </w:pPr>
    </w:p>
    <w:tbl>
      <w:tblPr>
        <w:tblW w:w="9763" w:type="dxa"/>
        <w:tblLook w:val="04A0" w:firstRow="1" w:lastRow="0" w:firstColumn="1" w:lastColumn="0" w:noHBand="0" w:noVBand="1"/>
      </w:tblPr>
      <w:tblGrid>
        <w:gridCol w:w="3193"/>
        <w:gridCol w:w="6570"/>
      </w:tblGrid>
      <w:tr w:rsidR="002C63D0" w:rsidRPr="002C63D0" w:rsidTr="009C48BB">
        <w:trPr>
          <w:trHeight w:val="937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Колодина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Нина Григорьевна</w:t>
            </w: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глава Запорожского сельского поселения Темрюкского района, председатель комиссии;</w:t>
            </w:r>
          </w:p>
        </w:tc>
      </w:tr>
      <w:tr w:rsidR="002C63D0" w:rsidRPr="002C63D0" w:rsidTr="009C48BB">
        <w:trPr>
          <w:trHeight w:val="2163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Кайгородова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Антонина Константиновна</w:t>
            </w: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left="-60" w:right="-1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right="-1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начальник отдела имущественных отношений и благоустройства поселения администрации Запорожского сельского поселения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right="-1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Темрюкского района, заместитель председателя комиссии;</w:t>
            </w:r>
          </w:p>
        </w:tc>
      </w:tr>
      <w:tr w:rsidR="002C63D0" w:rsidRPr="002C63D0" w:rsidTr="009C48BB">
        <w:trPr>
          <w:trHeight w:val="2163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Макарова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Александра Александровна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left="-60" w:right="-1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ведущий специалист отдела имущественных отношений и благоустройства поселения администрации Запорожского сельского поселения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right="-1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Темрюкского района, секретарь комиссии;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right="-1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2C63D0" w:rsidRPr="002C63D0" w:rsidTr="009C48BB">
        <w:trPr>
          <w:trHeight w:val="2783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            Члены комиссии: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Рыбина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Ирина Васильевна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center"/>
              <w:rPr>
                <w:rFonts w:cs="Times New Roman"/>
                <w:kern w:val="0"/>
                <w:sz w:val="28"/>
                <w:szCs w:val="28"/>
                <w:lang w:eastAsia="en-US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en-US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Кихаева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Светлана Николаевна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left="-60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начальник общего отдела администрации Запорожского сельского поселения Темрюкского района;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начальник финансового отдела администрации Запорожского сельского поселения Темрюкского района;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left="-60"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2C63D0" w:rsidRPr="002C63D0" w:rsidTr="009C48BB">
        <w:trPr>
          <w:trHeight w:val="317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Абрамян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Иван Рубенович</w:t>
            </w: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- председатель Совета Запорожского сельского поселения Темрюкского района; </w:t>
            </w:r>
          </w:p>
        </w:tc>
      </w:tr>
      <w:tr w:rsidR="002C63D0" w:rsidRPr="002C63D0" w:rsidTr="009C48BB">
        <w:trPr>
          <w:trHeight w:val="2163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proofErr w:type="spellStart"/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Лулудов</w:t>
            </w:r>
            <w:proofErr w:type="spellEnd"/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Станислав Ильич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заместитель главы муниципального образования Темрюкского района (по согласованию);</w:t>
            </w:r>
          </w:p>
        </w:tc>
      </w:tr>
      <w:tr w:rsidR="002C63D0" w:rsidRPr="002C63D0" w:rsidTr="009C48BB">
        <w:trPr>
          <w:trHeight w:val="1384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Падалица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Елена Васильевна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 xml:space="preserve">Дружинин 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Сергей Геннадьевич</w:t>
            </w: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lastRenderedPageBreak/>
              <w:t>- начальник архивного отдела муниципального образования Темрюкский район (по согласованию);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  <w:r w:rsidRPr="002C63D0">
              <w:rPr>
                <w:rFonts w:cs="Times New Roman"/>
                <w:kern w:val="0"/>
                <w:sz w:val="28"/>
                <w:szCs w:val="28"/>
                <w:lang w:eastAsia="ru-RU"/>
              </w:rPr>
              <w:t>- начальник отдела архитектуры и градостроительства администрации муниципального образования Темрюкский район (по согласованию).</w:t>
            </w:r>
          </w:p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2C63D0" w:rsidRPr="002C63D0" w:rsidTr="009C48BB">
        <w:trPr>
          <w:trHeight w:val="77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2C63D0" w:rsidRPr="002C63D0" w:rsidTr="009C48BB">
        <w:trPr>
          <w:trHeight w:val="77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2C63D0" w:rsidRPr="002C63D0" w:rsidTr="009C48BB">
        <w:trPr>
          <w:trHeight w:val="161"/>
        </w:trPr>
        <w:tc>
          <w:tcPr>
            <w:tcW w:w="3193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jc w:val="left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70" w:type="dxa"/>
          </w:tcPr>
          <w:p w:rsidR="002C63D0" w:rsidRPr="002C63D0" w:rsidRDefault="002C63D0" w:rsidP="002C63D0">
            <w:pPr>
              <w:widowControl/>
              <w:suppressAutoHyphens w:val="0"/>
              <w:overflowPunct/>
              <w:ind w:firstLine="0"/>
              <w:rPr>
                <w:rFonts w:cs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2C63D0" w:rsidRPr="002C63D0" w:rsidRDefault="002C63D0" w:rsidP="002C63D0">
      <w:pPr>
        <w:widowControl/>
        <w:suppressAutoHyphens w:val="0"/>
        <w:overflowPunct/>
        <w:ind w:firstLine="0"/>
        <w:jc w:val="left"/>
        <w:rPr>
          <w:rFonts w:cs="Times New Roman"/>
          <w:kern w:val="0"/>
          <w:sz w:val="28"/>
          <w:szCs w:val="28"/>
          <w:lang w:eastAsia="ru-RU"/>
        </w:rPr>
      </w:pPr>
      <w:r w:rsidRPr="002C63D0">
        <w:rPr>
          <w:rFonts w:cs="Times New Roman"/>
          <w:kern w:val="0"/>
          <w:sz w:val="28"/>
          <w:szCs w:val="28"/>
          <w:lang w:eastAsia="ru-RU"/>
        </w:rPr>
        <w:t xml:space="preserve">Глава Запорожского сельского поселения </w:t>
      </w:r>
    </w:p>
    <w:p w:rsidR="002C63D0" w:rsidRPr="002C63D0" w:rsidRDefault="002C63D0" w:rsidP="002C63D0">
      <w:pPr>
        <w:widowControl/>
        <w:suppressAutoHyphens w:val="0"/>
        <w:overflowPunct/>
        <w:ind w:firstLine="0"/>
        <w:jc w:val="left"/>
        <w:rPr>
          <w:rFonts w:cs="Times New Roman"/>
          <w:kern w:val="0"/>
          <w:sz w:val="28"/>
          <w:szCs w:val="28"/>
          <w:lang w:eastAsia="ru-RU"/>
        </w:rPr>
      </w:pPr>
      <w:r w:rsidRPr="002C63D0">
        <w:rPr>
          <w:rFonts w:cs="Times New Roman"/>
          <w:kern w:val="0"/>
          <w:sz w:val="28"/>
          <w:szCs w:val="28"/>
          <w:lang w:eastAsia="ru-RU"/>
        </w:rPr>
        <w:t>Темрюкского района                                                                        Н.Г. Колодина</w:t>
      </w:r>
    </w:p>
    <w:p w:rsidR="002C63D0" w:rsidRPr="002C63D0" w:rsidRDefault="002C63D0" w:rsidP="002C63D0">
      <w:pPr>
        <w:widowControl/>
        <w:suppressAutoHyphens w:val="0"/>
        <w:overflowPunct/>
        <w:ind w:firstLine="0"/>
        <w:jc w:val="left"/>
        <w:rPr>
          <w:rFonts w:cs="Times New Roman"/>
          <w:kern w:val="0"/>
          <w:lang w:eastAsia="ru-RU"/>
        </w:rPr>
      </w:pPr>
    </w:p>
    <w:p w:rsidR="002C63D0" w:rsidRDefault="002C63D0" w:rsidP="003C704E">
      <w:pPr>
        <w:ind w:firstLine="0"/>
      </w:pPr>
      <w:bookmarkStart w:id="0" w:name="_GoBack"/>
      <w:bookmarkEnd w:id="0"/>
    </w:p>
    <w:sectPr w:rsidR="002C63D0" w:rsidSect="003C704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4A68"/>
    <w:rsid w:val="002C63D0"/>
    <w:rsid w:val="003C704E"/>
    <w:rsid w:val="003F03CF"/>
    <w:rsid w:val="004E3B10"/>
    <w:rsid w:val="00671AED"/>
    <w:rsid w:val="00695A9D"/>
    <w:rsid w:val="007C0304"/>
    <w:rsid w:val="00930210"/>
    <w:rsid w:val="009A203F"/>
    <w:rsid w:val="00A13925"/>
    <w:rsid w:val="00AF2E50"/>
    <w:rsid w:val="00AF5E86"/>
    <w:rsid w:val="00B21D79"/>
    <w:rsid w:val="00C90D5A"/>
    <w:rsid w:val="00D10611"/>
    <w:rsid w:val="00DB6F74"/>
    <w:rsid w:val="00E54A68"/>
    <w:rsid w:val="00F76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68"/>
    <w:pPr>
      <w:widowControl w:val="0"/>
      <w:suppressAutoHyphens/>
      <w:overflowPunct w:val="0"/>
      <w:spacing w:after="0" w:line="240" w:lineRule="auto"/>
      <w:ind w:firstLine="709"/>
      <w:jc w:val="both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E54A68"/>
    <w:pPr>
      <w:widowControl/>
      <w:suppressAutoHyphens w:val="0"/>
      <w:overflowPunct/>
      <w:spacing w:before="100" w:beforeAutospacing="1" w:after="100" w:afterAutospacing="1"/>
      <w:ind w:firstLine="0"/>
      <w:jc w:val="left"/>
    </w:pPr>
    <w:rPr>
      <w:rFonts w:cs="Times New Roman"/>
      <w:kern w:val="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70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04E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a5">
    <w:name w:val="No Spacing"/>
    <w:uiPriority w:val="1"/>
    <w:qFormat/>
    <w:rsid w:val="00695A9D"/>
    <w:pPr>
      <w:widowControl w:val="0"/>
      <w:suppressAutoHyphens/>
      <w:overflowPunct w:val="0"/>
      <w:spacing w:after="0" w:line="240" w:lineRule="auto"/>
      <w:ind w:firstLine="709"/>
      <w:jc w:val="both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1616</Words>
  <Characters>9217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соответствии с Федеральным законом от 6 октября 2003 года № 131-ФЗ «Об общих </vt:lpstr>
    </vt:vector>
  </TitlesOfParts>
  <Company/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2022-05-17T13:16:00Z</cp:lastPrinted>
  <dcterms:created xsi:type="dcterms:W3CDTF">2022-05-17T06:13:00Z</dcterms:created>
  <dcterms:modified xsi:type="dcterms:W3CDTF">2022-05-18T04:43:00Z</dcterms:modified>
</cp:coreProperties>
</file>