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FC" w:rsidRPr="00936005" w:rsidRDefault="008E5BFC" w:rsidP="00936005">
      <w:pPr>
        <w:pStyle w:val="afb"/>
        <w:rPr>
          <w:rFonts w:ascii="Times New Roman" w:hAnsi="Times New Roman" w:cs="Times New Roman"/>
          <w:color w:val="000000" w:themeColor="text1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lang w:val="ru-RU"/>
        </w:rPr>
        <w:t xml:space="preserve">                                                                                     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ПРИЛОЖЕНИЕ</w:t>
      </w:r>
    </w:p>
    <w:p w:rsidR="005509BA" w:rsidRPr="00466A96" w:rsidRDefault="005509BA" w:rsidP="005509BA">
      <w:pPr>
        <w:pStyle w:val="afb"/>
        <w:spacing w:line="240" w:lineRule="auto"/>
        <w:ind w:left="5387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8E5BFC" w:rsidRPr="00466A96" w:rsidRDefault="008E5BFC" w:rsidP="005509BA">
      <w:pPr>
        <w:pStyle w:val="afb"/>
        <w:spacing w:line="240" w:lineRule="auto"/>
        <w:ind w:left="5387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УТВЕРЖДЕНА</w:t>
      </w:r>
    </w:p>
    <w:p w:rsidR="00712320" w:rsidRPr="00466A96" w:rsidRDefault="005509BA" w:rsidP="005509BA">
      <w:pPr>
        <w:pStyle w:val="afb"/>
        <w:spacing w:line="240" w:lineRule="auto"/>
        <w:ind w:left="5387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постановлением администрации</w:t>
      </w:r>
    </w:p>
    <w:p w:rsidR="008E5BFC" w:rsidRPr="00466A96" w:rsidRDefault="008E5BFC" w:rsidP="005509BA">
      <w:pPr>
        <w:pStyle w:val="afb"/>
        <w:spacing w:line="240" w:lineRule="auto"/>
        <w:ind w:left="5245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</w:t>
      </w:r>
      <w:r w:rsidR="00712320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509B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сельского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поселения</w:t>
      </w:r>
    </w:p>
    <w:p w:rsidR="008E5BFC" w:rsidRPr="00466A96" w:rsidRDefault="008E5BFC" w:rsidP="005509BA">
      <w:pPr>
        <w:pStyle w:val="afb"/>
        <w:spacing w:line="240" w:lineRule="auto"/>
        <w:ind w:left="5387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Темрюкского  района</w:t>
      </w:r>
    </w:p>
    <w:p w:rsidR="008E5BFC" w:rsidRPr="00466A96" w:rsidRDefault="008E5BFC" w:rsidP="005509BA">
      <w:pPr>
        <w:pStyle w:val="afb"/>
        <w:spacing w:line="240" w:lineRule="auto"/>
        <w:ind w:left="5387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от  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0</w:t>
      </w:r>
      <w:r w:rsidR="00F42FF5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.20</w:t>
      </w:r>
      <w:r w:rsidR="008A2E9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2</w:t>
      </w:r>
      <w:r w:rsidR="002054AF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2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 </w:t>
      </w:r>
      <w:r w:rsidR="002054AF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184</w:t>
      </w:r>
    </w:p>
    <w:p w:rsidR="00CB53C5" w:rsidRDefault="00CB53C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5509BA" w:rsidRPr="00466A96" w:rsidRDefault="005509BA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5509BA" w:rsidRPr="005509BA" w:rsidRDefault="005509BA" w:rsidP="005509BA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5509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Энергосбережения и  повышения энергетической эффективности Запорожского сельского поселения Темрюкского района</w:t>
      </w:r>
    </w:p>
    <w:p w:rsidR="00CB53C5" w:rsidRDefault="005509BA" w:rsidP="005509BA">
      <w:pPr>
        <w:pStyle w:val="afb"/>
        <w:spacing w:line="240" w:lineRule="auto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509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Краснодарского края</w:t>
      </w:r>
    </w:p>
    <w:p w:rsidR="005509BA" w:rsidRPr="00466A96" w:rsidRDefault="005509BA" w:rsidP="005509BA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C4029" w:rsidRPr="00466A96" w:rsidRDefault="00FC4029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Структура программы:</w:t>
      </w:r>
    </w:p>
    <w:p w:rsidR="00FC4029" w:rsidRPr="00466A96" w:rsidRDefault="00FC4029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Паспорт муниципальной программы </w:t>
      </w:r>
    </w:p>
    <w:p w:rsidR="00FC4029" w:rsidRPr="00466A96" w:rsidRDefault="00FC4029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.Содержание муниципальной программы: </w:t>
      </w:r>
    </w:p>
    <w:p w:rsidR="00FC4029" w:rsidRPr="00466A96" w:rsidRDefault="00712320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Цели, задачи и целевые показатели, сроки и этапы реализации муниципальной программы.</w:t>
      </w:r>
    </w:p>
    <w:p w:rsidR="00FC4029" w:rsidRPr="00466A96" w:rsidRDefault="00712320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Перечень и к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раткое описание 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основных мероприятий муниципальной программы.</w:t>
      </w:r>
    </w:p>
    <w:p w:rsidR="00FC4029" w:rsidRPr="00466A96" w:rsidRDefault="00712320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Обоснование ресурсного обеспечения муниципальной программы.</w:t>
      </w:r>
    </w:p>
    <w:p w:rsidR="00FC4029" w:rsidRPr="00466A96" w:rsidRDefault="00712320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Методика оценки эффективности реализации муниципальной программы.</w:t>
      </w:r>
    </w:p>
    <w:p w:rsidR="00306E4A" w:rsidRPr="00466A96" w:rsidRDefault="00712320" w:rsidP="005509BA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Механизм реализации муниципальной программы и</w:t>
      </w:r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контроль </w:t>
      </w:r>
      <w:proofErr w:type="gramStart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</w:t>
      </w:r>
      <w:proofErr w:type="gramEnd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proofErr w:type="gramEnd"/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выполнением.</w:t>
      </w:r>
    </w:p>
    <w:p w:rsidR="00306E4A" w:rsidRPr="005509BA" w:rsidRDefault="00306E4A" w:rsidP="005509BA">
      <w:pPr>
        <w:pStyle w:val="afb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</w:pPr>
      <w:r w:rsidRPr="005509B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Паспорт</w:t>
      </w:r>
    </w:p>
    <w:p w:rsidR="00306E4A" w:rsidRPr="00936005" w:rsidRDefault="00CB53C5" w:rsidP="00936005">
      <w:pPr>
        <w:pStyle w:val="afb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</w:pPr>
      <w:r w:rsidRPr="005509B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м</w:t>
      </w:r>
      <w:r w:rsidR="00306E4A" w:rsidRPr="005509B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униципальной программы  энергосбережения и повышения энергетической эффективности Запорожского сельского поселения Темрюкского района»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6269"/>
      </w:tblGrid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Наименование</w:t>
            </w:r>
            <w:proofErr w:type="spellEnd"/>
          </w:p>
          <w:p w:rsidR="00306E4A" w:rsidRPr="005509BA" w:rsidRDefault="00306E4A" w:rsidP="002054AF">
            <w:pPr>
              <w:pStyle w:val="afb"/>
              <w:spacing w:line="240" w:lineRule="auto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69" w:type="dxa"/>
            <w:shd w:val="clear" w:color="auto" w:fill="auto"/>
            <w:vAlign w:val="bottom"/>
          </w:tcPr>
          <w:p w:rsidR="00306E4A" w:rsidRPr="005509BA" w:rsidRDefault="00306E4A" w:rsidP="005509BA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Муниципальная программа энергосбережения и повышения энергетической эффективности Запорожского сельского поселения </w:t>
            </w:r>
            <w:r w:rsidR="004255AB"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Темрюкского района </w:t>
            </w: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(далее - Муниципальная программа)</w:t>
            </w: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936005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Основание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</w:p>
          <w:p w:rsidR="00936005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разработки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</w:p>
          <w:p w:rsidR="00936005" w:rsidRDefault="00306E4A" w:rsidP="00936005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</w:p>
          <w:p w:rsidR="00306E4A" w:rsidRPr="005509BA" w:rsidRDefault="00306E4A" w:rsidP="00936005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69" w:type="dxa"/>
            <w:shd w:val="clear" w:color="auto" w:fill="auto"/>
            <w:vAlign w:val="bottom"/>
          </w:tcPr>
          <w:p w:rsidR="00306E4A" w:rsidRPr="005509BA" w:rsidRDefault="00306E4A" w:rsidP="002054AF">
            <w:pPr>
              <w:pStyle w:val="afb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Федеральный закон от 23.11.2009 № 261 -ФЗ «Об энергосбережении</w:t>
            </w: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ab/>
              <w:t>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Постановление Правительства Российской Федерации от 31.12.2009 №1225 «О требованиях к региональным и муниципальным программам в области энергосбережения и повышения энергетической </w:t>
            </w: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lastRenderedPageBreak/>
              <w:t>эффективности»;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Приказ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306E4A" w:rsidRPr="005509BA" w:rsidRDefault="00306E4A" w:rsidP="005509BA">
            <w:pPr>
              <w:pStyle w:val="afb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Приказ Минэнерго России от 30.06.2014 </w:t>
            </w:r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N</w:t>
            </w: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936005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lastRenderedPageBreak/>
              <w:t>Муниципальные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</w:p>
          <w:p w:rsidR="00936005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заказчики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69" w:type="dxa"/>
            <w:shd w:val="clear" w:color="auto" w:fill="auto"/>
            <w:vAlign w:val="bottom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Администрация Запорожского сельского поселения Темрюкского района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Исполнители</w:t>
            </w:r>
            <w:proofErr w:type="spellEnd"/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69" w:type="dxa"/>
            <w:shd w:val="clear" w:color="auto" w:fill="auto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Администрация Запорожского сельского поселения Темрюкского района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Разработчик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69" w:type="dxa"/>
            <w:shd w:val="clear" w:color="auto" w:fill="auto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Индивидуальный предприниматель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Дударев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Антон Николаевич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Цели и задачи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муниципальной программы</w:t>
            </w:r>
          </w:p>
        </w:tc>
        <w:tc>
          <w:tcPr>
            <w:tcW w:w="6269" w:type="dxa"/>
            <w:shd w:val="clear" w:color="auto" w:fill="auto"/>
            <w:vAlign w:val="bottom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Цели муниципальной программы: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Основными целями</w:t>
            </w: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ab/>
              <w:t xml:space="preserve"> муниципальной программы являются повышение энергетической эффективности при производстве, передаче и потреблении энергетических ресурсов Запорожского сельского поселения, создание условий для перевода экономики и бюджетной сферы муниципального образования на </w:t>
            </w:r>
            <w:r w:rsid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энергосберегающий путь развития</w:t>
            </w:r>
          </w:p>
        </w:tc>
      </w:tr>
      <w:tr w:rsidR="00306E4A" w:rsidRPr="005509BA" w:rsidTr="00936005">
        <w:trPr>
          <w:trHeight w:val="143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Целевые показатели,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позволяющие оценить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ход реализации муниципальной программы</w:t>
            </w:r>
          </w:p>
        </w:tc>
        <w:tc>
          <w:tcPr>
            <w:tcW w:w="6269" w:type="dxa"/>
            <w:shd w:val="clear" w:color="auto" w:fill="auto"/>
            <w:vAlign w:val="bottom"/>
          </w:tcPr>
          <w:p w:rsidR="00306E4A" w:rsidRPr="005509BA" w:rsidRDefault="00306E4A" w:rsidP="002054AF">
            <w:pPr>
              <w:pStyle w:val="afb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Количество установленных светодиодных светильников в системе наружного освещения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Доля светодиодных светильников в системе наружного освещения в общем количестве светильников;</w:t>
            </w:r>
          </w:p>
          <w:p w:rsidR="00306E4A" w:rsidRPr="005509BA" w:rsidRDefault="00306E4A" w:rsidP="005509BA">
            <w:pPr>
              <w:pStyle w:val="afb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Объем потребления электроэнергии системой наружного освещения;</w:t>
            </w: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Сроки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реализации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69" w:type="dxa"/>
            <w:shd w:val="clear" w:color="auto" w:fill="auto"/>
            <w:vAlign w:val="center"/>
          </w:tcPr>
          <w:p w:rsidR="00306E4A" w:rsidRPr="005509BA" w:rsidRDefault="008A2E9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202</w:t>
            </w:r>
            <w:r w:rsidR="002054AF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3</w:t>
            </w:r>
            <w:r w:rsidR="00306E4A" w:rsidRP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 xml:space="preserve"> 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год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</w:p>
        </w:tc>
      </w:tr>
      <w:tr w:rsidR="00306E4A" w:rsidRPr="005509BA" w:rsidTr="00936005">
        <w:trPr>
          <w:trHeight w:val="19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Объемы и источники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финансирования</w:t>
            </w:r>
          </w:p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муниципальной программы</w:t>
            </w:r>
          </w:p>
        </w:tc>
        <w:tc>
          <w:tcPr>
            <w:tcW w:w="6269" w:type="dxa"/>
            <w:shd w:val="clear" w:color="auto" w:fill="auto"/>
            <w:vAlign w:val="bottom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Общий объем финансирования муниципальной программы составляет </w:t>
            </w:r>
            <w:r w:rsidR="008A2E9A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50</w:t>
            </w:r>
            <w:r w:rsidR="004255AB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,0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тыс. руб.:</w:t>
            </w:r>
          </w:p>
          <w:p w:rsidR="00306E4A" w:rsidRPr="005509BA" w:rsidRDefault="00306E4A" w:rsidP="002054AF">
            <w:pPr>
              <w:pStyle w:val="afb"/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20</w:t>
            </w:r>
            <w:r w:rsidR="008A2E9A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</w:t>
            </w:r>
            <w:r w:rsidR="002054AF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3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год - </w:t>
            </w:r>
            <w:r w:rsidR="008A2E9A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5</w:t>
            </w:r>
            <w:r w:rsidR="009C6F33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0</w:t>
            </w:r>
            <w:r w:rsidR="004255AB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,0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тыс. руб.,</w:t>
            </w:r>
          </w:p>
          <w:p w:rsidR="004560A8" w:rsidRPr="005509BA" w:rsidRDefault="004560A8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источники</w:t>
            </w:r>
          </w:p>
          <w:p w:rsidR="004560A8" w:rsidRPr="005509BA" w:rsidRDefault="004560A8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финансировани</w:t>
            </w:r>
            <w:proofErr w:type="gramStart"/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я-</w:t>
            </w:r>
            <w:proofErr w:type="gramEnd"/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местный бюджет</w:t>
            </w:r>
          </w:p>
          <w:p w:rsidR="00306E4A" w:rsidRPr="005509BA" w:rsidRDefault="004560A8" w:rsidP="005509BA">
            <w:pPr>
              <w:pStyle w:val="afb"/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20</w:t>
            </w:r>
            <w:r w:rsidR="008A2E9A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</w:t>
            </w:r>
            <w:r w:rsidR="002054AF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3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год - </w:t>
            </w:r>
            <w:r w:rsidR="008A2E9A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5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0</w:t>
            </w:r>
            <w:r w:rsidR="004255AB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,0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тыс. руб.,</w:t>
            </w:r>
          </w:p>
        </w:tc>
      </w:tr>
      <w:tr w:rsidR="00306E4A" w:rsidRPr="005509BA" w:rsidTr="00936005">
        <w:trPr>
          <w:trHeight w:val="3357"/>
          <w:jc w:val="center"/>
        </w:trPr>
        <w:tc>
          <w:tcPr>
            <w:tcW w:w="3137" w:type="dxa"/>
            <w:shd w:val="clear" w:color="auto" w:fill="auto"/>
            <w:vAlign w:val="center"/>
          </w:tcPr>
          <w:p w:rsidR="00306E4A" w:rsidRPr="005509BA" w:rsidRDefault="00306E4A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269" w:type="dxa"/>
            <w:shd w:val="clear" w:color="auto" w:fill="auto"/>
            <w:vAlign w:val="bottom"/>
          </w:tcPr>
          <w:p w:rsidR="00B92EEC" w:rsidRPr="005509BA" w:rsidRDefault="00B92EEC" w:rsidP="002054AF">
            <w:pPr>
              <w:pStyle w:val="afb"/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</w:p>
          <w:p w:rsidR="00306E4A" w:rsidRPr="005509BA" w:rsidRDefault="00306E4A" w:rsidP="002054AF">
            <w:pPr>
              <w:pStyle w:val="afb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Сокращение расходов электрической энергии в муниципальных учреждениях;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Экономия электрической энергии в системах наружного освещения;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Экономия электрической энергии в системах освещения бюджетных учреждений;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306E4A" w:rsidRPr="005509BA" w:rsidRDefault="00306E4A" w:rsidP="002054AF">
            <w:pPr>
              <w:pStyle w:val="afb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Сокращение удельных показателей энергопотребления экономики муниципального образования на 15 процентов по сравнению с 20</w:t>
            </w:r>
            <w:r w:rsidR="00F42FF5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</w:t>
            </w:r>
            <w:r w:rsidR="002054AF"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</w:t>
            </w:r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годом;</w:t>
            </w:r>
          </w:p>
          <w:p w:rsidR="00306E4A" w:rsidRPr="005509BA" w:rsidRDefault="00306E4A" w:rsidP="005509BA">
            <w:pPr>
              <w:pStyle w:val="afb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</w:pPr>
            <w:proofErr w:type="spellStart"/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Повышение</w:t>
            </w:r>
            <w:proofErr w:type="spellEnd"/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 xml:space="preserve"> </w:t>
            </w:r>
            <w:proofErr w:type="spellStart"/>
            <w:r w:rsidRP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заинте</w:t>
            </w:r>
            <w:r w:rsid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ресованности</w:t>
            </w:r>
            <w:proofErr w:type="spellEnd"/>
            <w:r w:rsid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 xml:space="preserve"> в </w:t>
            </w:r>
            <w:proofErr w:type="spellStart"/>
            <w:r w:rsidR="005509BA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энергосбережении</w:t>
            </w:r>
            <w:proofErr w:type="spellEnd"/>
            <w:r w:rsidR="005509BA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</w:t>
            </w:r>
          </w:p>
        </w:tc>
      </w:tr>
    </w:tbl>
    <w:p w:rsidR="005509BA" w:rsidRDefault="005509BA" w:rsidP="005509B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</w:pPr>
      <w:bookmarkStart w:id="0" w:name="_Toc480139621"/>
    </w:p>
    <w:p w:rsidR="00F42FF5" w:rsidRPr="00466A96" w:rsidRDefault="00F42FF5" w:rsidP="005509BA">
      <w:pPr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II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. Содержание муниципальной программы:</w:t>
      </w:r>
    </w:p>
    <w:p w:rsidR="00F42FF5" w:rsidRPr="00936005" w:rsidRDefault="00055FA9" w:rsidP="00936005">
      <w:pPr>
        <w:pStyle w:val="1"/>
        <w:numPr>
          <w:ilvl w:val="0"/>
          <w:numId w:val="40"/>
        </w:numPr>
        <w:spacing w:line="24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цели</w:t>
      </w:r>
      <w:r w:rsidR="00F42FF5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и задачи </w:t>
      </w:r>
      <w:bookmarkEnd w:id="0"/>
      <w:r w:rsidR="00F42FF5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Основными целями муниципальной программы являются повышение энергетической эффективности при производстве, передаче и потреблении энергетических ресурсов 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</w:r>
      <w:proofErr w:type="gramEnd"/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Для достижения поставленных целей в ходе реализации муниципальной программы органам местного самоуправления необходимо решить следующие задачи: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энергоресурсосбережения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решения данной задачи необходимо: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соответствующих или превышающих требования федеральных нормативных актов, и обеспечить их соблюдение;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проведению энергосберегающих мероприятий (обеспечение приборами учета коммунальных ресурсов, утепление фасадов) при капитальном ремонте многоквартирных жилых домов.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Проведение энергетических обследований.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 Уменьшение потребления энергии и связанных с этим затрат по муниципальным учреждениям: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 (оборудования и технологий) с учётом результатов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энергоаудита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учитывать показатели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Снижение, по сравнению с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205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г., расходов электрической энергии на наружное освещение Запорожского сельского поселения на 30%.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светильников внутреннего освещения на современные энергосберегающие (светодиодные светильники).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воздушных линий на СИП (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Start"/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амонесущий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изолированный провод).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Поставленная цель и решаемые в рамках муниципальной программы задачи направлены на повышение эффективности использования энергетических ресурсов при их потреблении. 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" w:name="_Toc480139623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 и этапы реализации </w:t>
      </w:r>
      <w:bookmarkEnd w:id="1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Программа рассчитана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</w:t>
      </w:r>
      <w:r w:rsidR="00205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и включает в себя: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создание системы нормативно-методического обеспечения эффективного использования энергии и ресурсов, включая разработку норм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освещения, стимулирующих применение энергосберегающих осветительных установок и решений;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введение практики применения требований по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учет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наружного освещения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современные энергосберегающие (в т.ч. светодиодные);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мероприятий по информационному обеспечению и пропаганде энергосбережения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средних общеобразовательных учебных заведений;</w:t>
      </w:r>
    </w:p>
    <w:p w:rsidR="00F42FF5" w:rsidRPr="00466A96" w:rsidRDefault="00F42FF5" w:rsidP="00055FA9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программой предполагается до 202</w:t>
      </w:r>
      <w:r w:rsidR="00205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обеспечить снижение среднего удельного потребления энергии в муниципальных учреждениях на 30 процентов к уровню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205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055FA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936005" w:rsidRDefault="00F42FF5" w:rsidP="00055FA9">
      <w:pPr>
        <w:pStyle w:val="afb"/>
        <w:numPr>
          <w:ilvl w:val="0"/>
          <w:numId w:val="40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2" w:name="_Toc480139624"/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Перечень и краткое описание программы и основных мероприятий муниципальной программы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Toc480139625"/>
      <w:bookmarkEnd w:id="2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Мероприятия по энергосбережению и повышению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энергетической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эффективности в жилищном фонде муниципального образования</w:t>
      </w:r>
      <w:bookmarkEnd w:id="3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реализации дальнейшего комплекса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энергоресурсосберегающих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внедрению энергосберегающих светильников, в т.ч. на базе светодиодов;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входных дверей и окон;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фасадов;</w:t>
      </w:r>
    </w:p>
    <w:p w:rsidR="00F42FF5" w:rsidRPr="00466A96" w:rsidRDefault="00F42FF5" w:rsidP="00055FA9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уста</w:t>
      </w:r>
      <w:r w:rsidR="00055FA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новке </w:t>
      </w:r>
      <w:proofErr w:type="spellStart"/>
      <w:r w:rsidR="00055FA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водосберегающей</w:t>
      </w:r>
      <w:proofErr w:type="spellEnd"/>
      <w:r w:rsidR="00055FA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арматуры.</w:t>
      </w:r>
    </w:p>
    <w:p w:rsidR="00F42FF5" w:rsidRPr="00055FA9" w:rsidRDefault="00F42FF5" w:rsidP="002054AF">
      <w:pPr>
        <w:pStyle w:val="a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жилищном ф</w:t>
      </w:r>
      <w:r w:rsidR="00055FA9">
        <w:rPr>
          <w:rFonts w:ascii="Times New Roman" w:hAnsi="Times New Roman" w:cs="Times New Roman"/>
          <w:color w:val="000000" w:themeColor="text1"/>
          <w:sz w:val="28"/>
          <w:szCs w:val="28"/>
        </w:rPr>
        <w:t>онде муниципального образования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1673"/>
        <w:gridCol w:w="1237"/>
        <w:gridCol w:w="645"/>
        <w:gridCol w:w="576"/>
        <w:gridCol w:w="576"/>
        <w:gridCol w:w="576"/>
        <w:gridCol w:w="1791"/>
        <w:gridCol w:w="1718"/>
      </w:tblGrid>
      <w:tr w:rsidR="00F42FF5" w:rsidRPr="00936005" w:rsidTr="005509BA">
        <w:trPr>
          <w:trHeight w:val="2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№</w:t>
            </w: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выполнения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F42FF5" w:rsidRPr="00936005" w:rsidTr="005509BA">
        <w:trPr>
          <w:trHeight w:val="2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202</w:t>
            </w:r>
            <w:r w:rsidR="002054AF"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F42FF5" w:rsidRPr="00936005" w:rsidTr="005509BA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жилищном фонде муниципального образования</w:t>
            </w:r>
          </w:p>
        </w:tc>
      </w:tr>
      <w:tr w:rsidR="00F42FF5" w:rsidRPr="00936005" w:rsidTr="005509BA">
        <w:trPr>
          <w:trHeight w:val="23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1.1.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</w:t>
            </w:r>
            <w:r w:rsidR="002054AF"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936005" w:rsidRDefault="00F42FF5" w:rsidP="0093600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3600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Администрация МО</w:t>
            </w:r>
          </w:p>
        </w:tc>
      </w:tr>
    </w:tbl>
    <w:p w:rsidR="00F42FF5" w:rsidRPr="00466A96" w:rsidRDefault="00F42FF5" w:rsidP="002054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4" w:name="_Toc480139626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системах наружного освещения</w:t>
      </w:r>
      <w:bookmarkEnd w:id="4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Наиболее распространенный в настоящее время тип ламп,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Лампы ДНАТ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условия эксплуатации - высокую стабильность напряжения питания, температуру окружающей среды от -20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до +30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картину видимости освещаемых объектов, что особенно опасно для освещения скоростных автомобильных магистралей.</w:t>
      </w:r>
    </w:p>
    <w:p w:rsidR="00F42FF5" w:rsidRPr="00936005" w:rsidRDefault="00F42FF5" w:rsidP="00936005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Светодиодные лампы. Сами по себе светодиоды используются достаточно давно, в основном для индикации. Излучение света светодиодом путём рекомбинации фотонов в области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-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экологичность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отсутствие мерцания и ровный свет. Это и есть качество современной технологии.</w:t>
      </w:r>
    </w:p>
    <w:p w:rsidR="00F42FF5" w:rsidRPr="00466A96" w:rsidRDefault="00F42FF5" w:rsidP="002054AF">
      <w:pPr>
        <w:pStyle w:val="a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Параметры рассматриваемых типов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"/>
        <w:gridCol w:w="1337"/>
        <w:gridCol w:w="1552"/>
        <w:gridCol w:w="2028"/>
        <w:gridCol w:w="2202"/>
        <w:gridCol w:w="1397"/>
      </w:tblGrid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2054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Тип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 xml:space="preserve">Номинальная мощность, </w:t>
            </w:r>
            <w:proofErr w:type="gramStart"/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Потребляемая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активная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 xml:space="preserve">мощность, </w:t>
            </w:r>
            <w:proofErr w:type="gramStart"/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Средняя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продолжительность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горения, часов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Световой поток, Лм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ДРЛ-125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6000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2054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ДРЛ-250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280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13000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2054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450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24000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ДНАТ-100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115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6000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9400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2054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ДНАТ-150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14000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2054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290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24000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2054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460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47500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СД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аналог ДРЛ- 250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до 100000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5000</w:t>
            </w:r>
          </w:p>
        </w:tc>
      </w:tr>
    </w:tbl>
    <w:p w:rsidR="00055FA9" w:rsidRPr="00466A96" w:rsidRDefault="00055FA9" w:rsidP="002054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2054AF">
      <w:pPr>
        <w:pStyle w:val="a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Сравнительная характеристика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163"/>
        <w:gridCol w:w="2230"/>
        <w:gridCol w:w="2372"/>
      </w:tblGrid>
      <w:tr w:rsidR="00F42FF5" w:rsidRPr="00466A96" w:rsidTr="005509BA">
        <w:trPr>
          <w:trHeight w:val="23"/>
          <w:tblHeader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Тип лампы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ДРЛ-250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ДНАТ-150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СД светильник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Световой поток, Лм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13000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14000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5000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 xml:space="preserve">Потребление, </w:t>
            </w:r>
            <w:proofErr w:type="gramStart"/>
            <w:r w:rsidRPr="00466A96">
              <w:rPr>
                <w:color w:val="000000" w:themeColor="text1"/>
              </w:rPr>
              <w:t>Вт</w:t>
            </w:r>
            <w:proofErr w:type="gramEnd"/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280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80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Срок службы, часов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12тыс.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10тыс.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до 100тыс.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tabs>
                <w:tab w:val="left" w:pos="2376"/>
              </w:tabs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Контрастность</w:t>
            </w:r>
            <w:r w:rsidRPr="00466A96">
              <w:rPr>
                <w:color w:val="000000" w:themeColor="text1"/>
              </w:rPr>
              <w:tab/>
              <w:t>и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цветопередача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Механическая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прочность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средняя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средняя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lastRenderedPageBreak/>
              <w:t>Температурная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устойчивость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tabs>
                <w:tab w:val="left" w:pos="2386"/>
              </w:tabs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Устойчивость</w:t>
            </w:r>
            <w:r w:rsidRPr="00466A96">
              <w:rPr>
                <w:color w:val="000000" w:themeColor="text1"/>
              </w:rPr>
              <w:tab/>
            </w:r>
            <w:proofErr w:type="gramStart"/>
            <w:r w:rsidRPr="00466A96">
              <w:rPr>
                <w:color w:val="000000" w:themeColor="text1"/>
              </w:rPr>
              <w:t>к</w:t>
            </w:r>
            <w:proofErr w:type="gramEnd"/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перепадам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Время выхода в рабочий режим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10-15 минут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10-15 минут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мгновенно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Нагревается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сильно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сильно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слабо</w:t>
            </w:r>
          </w:p>
        </w:tc>
      </w:tr>
      <w:tr w:rsidR="00F42FF5" w:rsidRPr="00466A96" w:rsidTr="005509BA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Экологическая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безопасность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лампа содержит до 100мг паров ртути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tabs>
                <w:tab w:val="left" w:pos="2045"/>
              </w:tabs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лампа содержит натриево-ртутную амальгаму</w:t>
            </w:r>
            <w:r w:rsidRPr="00466A96">
              <w:rPr>
                <w:color w:val="000000" w:themeColor="text1"/>
              </w:rPr>
              <w:tab/>
              <w:t>и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ксенон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абсолютно</w:t>
            </w:r>
          </w:p>
          <w:p w:rsidR="00F42FF5" w:rsidRPr="00466A96" w:rsidRDefault="00F42FF5" w:rsidP="002054AF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безвредна</w:t>
            </w:r>
          </w:p>
        </w:tc>
      </w:tr>
    </w:tbl>
    <w:p w:rsidR="00F42FF5" w:rsidRPr="00466A96" w:rsidRDefault="00F42FF5" w:rsidP="002054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Эффективность использования данных типов светильников.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ДРЛ.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ДНАТ. Лучшая светоотдача среди газоразрядных ламп - единственное серьёзное преимущество перед ДРЛ. Но очень слабый показатель цветопередачи и большая чувствительность к температуре, ставит 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Светодиоды.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-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3 -х лет. То есть - 3 года (или более) светодиодная лампа окупает себя, а вовсе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последующие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приносит прибыль. При этом всё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время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выдавая самый качественный свет по сравнению с другими технологиями.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возможностей местного бюджета, настоящей Программой выбрана стратегия перехода от ламп ДРЛ и ДНАТ к светодиодным (далее СД) лампам. Затраты на замену 216 ламп ДРЛ и ДНАТ на СД лампы составят 216шт.*2410 руб./шт. = 520 тыс. руб.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 системе уличного освещения СД ламп вместо ДРЛ обеспечивает экономию электроэнергии до 50%, и до 70% при использовании вместо ДНАТ, при заданном уровне освещенности.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среднем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установки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светильников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экономия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составит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60%.</w:t>
      </w:r>
      <w:proofErr w:type="gramEnd"/>
    </w:p>
    <w:p w:rsidR="00F42FF5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936005" w:rsidRPr="00466A96" w:rsidRDefault="0093600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055FA9" w:rsidRDefault="00F42FF5" w:rsidP="002054AF">
      <w:pPr>
        <w:pStyle w:val="a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46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lastRenderedPageBreak/>
        <w:t>Мероприятия по энергосбережению и повышению энергетической эффективности</w:t>
      </w:r>
      <w:r w:rsidR="00055F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в системах наружного освещения</w:t>
      </w:r>
    </w:p>
    <w:tbl>
      <w:tblPr>
        <w:tblW w:w="988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2686"/>
        <w:gridCol w:w="992"/>
        <w:gridCol w:w="655"/>
        <w:gridCol w:w="575"/>
        <w:gridCol w:w="575"/>
        <w:gridCol w:w="575"/>
        <w:gridCol w:w="1604"/>
        <w:gridCol w:w="1674"/>
      </w:tblGrid>
      <w:tr w:rsidR="00F42FF5" w:rsidRPr="00055FA9" w:rsidTr="00055FA9">
        <w:trPr>
          <w:trHeight w:val="23"/>
          <w:tblHeader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№</w:t>
            </w: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выполнения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F42FF5" w:rsidRPr="00055FA9" w:rsidTr="00055FA9">
        <w:trPr>
          <w:trHeight w:val="23"/>
          <w:tblHeader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202</w:t>
            </w:r>
            <w:r w:rsidR="002054AF"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9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системах наружного освещения</w:t>
            </w: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1.1.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Комплексная замена светильников с дуговыми ртутными лампами высокого давления и натриевыми трубчатыми лампами на светодиодные светильники (в системах наружного освещения) - 216 светильников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</w:t>
            </w:r>
            <w:r w:rsidR="002054AF"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 МО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Исполнители в порядке, предусмотренном законом 44-ФЗ</w:t>
            </w: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1.2.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Установка приборов учёта электроэнергии в сетях уличного освещения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</w:t>
            </w:r>
            <w:r w:rsidR="002054AF"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 МО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F42FF5" w:rsidRPr="00466A96" w:rsidRDefault="00F42FF5" w:rsidP="002054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055FA9"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80139627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  <w:bookmarkEnd w:id="5"/>
    </w:p>
    <w:p w:rsidR="00F42FF5" w:rsidRPr="00466A96" w:rsidRDefault="00F42FF5" w:rsidP="00055FA9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Потребление коммунальных ресурсов бюджетными учреждениями Запорожского сельского</w:t>
      </w:r>
      <w:r w:rsidR="00055FA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поселения приведены в Таблице.</w:t>
      </w:r>
      <w:proofErr w:type="gramEnd"/>
    </w:p>
    <w:p w:rsidR="00F42FF5" w:rsidRPr="00466A96" w:rsidRDefault="00F42FF5" w:rsidP="002054AF">
      <w:pPr>
        <w:pStyle w:val="a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Потребление коммунальных ресурсов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1"/>
        <w:gridCol w:w="2737"/>
        <w:gridCol w:w="2459"/>
        <w:gridCol w:w="1861"/>
      </w:tblGrid>
      <w:tr w:rsidR="00F42FF5" w:rsidRPr="00055FA9" w:rsidTr="005509BA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Наименования</w:t>
            </w:r>
          </w:p>
        </w:tc>
        <w:tc>
          <w:tcPr>
            <w:tcW w:w="2737" w:type="dxa"/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Расход электроэнергии на внутреннее освещение, тыс</w:t>
            </w:r>
            <w:proofErr w:type="gram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.к</w:t>
            </w:r>
            <w:proofErr w:type="gramEnd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Вт ч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Средневзвешенный тариф на электрическую энергию по муниципальному образованию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Сумма оплаченных коммунальных услуг, тыс</w:t>
            </w:r>
            <w:proofErr w:type="gram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.р</w:t>
            </w:r>
            <w:proofErr w:type="gramEnd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уб.</w:t>
            </w:r>
          </w:p>
        </w:tc>
      </w:tr>
      <w:tr w:rsidR="00F42FF5" w:rsidRPr="00055FA9" w:rsidTr="005509BA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Запорожское сельское поселение</w:t>
            </w:r>
          </w:p>
        </w:tc>
        <w:tc>
          <w:tcPr>
            <w:tcW w:w="2737" w:type="dxa"/>
            <w:shd w:val="clear" w:color="auto" w:fill="auto"/>
            <w:noWrap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7,60</w:t>
            </w:r>
          </w:p>
        </w:tc>
        <w:tc>
          <w:tcPr>
            <w:tcW w:w="1861" w:type="dxa"/>
            <w:shd w:val="clear" w:color="auto" w:fill="auto"/>
            <w:noWrap/>
            <w:vAlign w:val="center"/>
            <w:hideMark/>
          </w:tcPr>
          <w:p w:rsidR="00F42FF5" w:rsidRPr="00055FA9" w:rsidRDefault="00F42FF5" w:rsidP="002054AF">
            <w:pPr>
              <w:widowControl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114</w:t>
            </w:r>
          </w:p>
        </w:tc>
      </w:tr>
    </w:tbl>
    <w:p w:rsidR="00055FA9" w:rsidRPr="00466A96" w:rsidRDefault="00055FA9" w:rsidP="002054AF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Целью данной Муниципальной программы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2017 годом при соблюдении установленных санитарных правил, норм и повышении надежности обеспечения коммунальными услугами.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Возможные к реализации технические и технологические мероприятия по энергосбережению и повышению энергетической эффективности в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бюджетных учреждениях: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тепловой защиты зданий, строений, сооружений при капитальном ремонте, утепление зданий, строений, сооружений;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перекладка электрических сетей для снижения потерь электрической энергии в зданиях, строениях, сооружениях;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теплозащиты;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сервисного обслуживания и метрологического обследования систем учета, контроля и управления энергопотребления;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на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энергосберегающие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в разных знаках и указателях (типа «Выход», «Не входить» и т.п.) на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LED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диоды;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рационализация расположения источников света в помещениях;</w:t>
      </w:r>
    </w:p>
    <w:p w:rsidR="00F42FF5" w:rsidRPr="00936005" w:rsidRDefault="00F42FF5" w:rsidP="00936005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Далее рассчитаем экономический эффект от повышения энергетической эффективности к 202</w:t>
      </w:r>
      <w:r w:rsidR="00205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году в бюджетной сфере при установке светодиодных ламп.</w:t>
      </w:r>
    </w:p>
    <w:p w:rsidR="00F42FF5" w:rsidRPr="00055FA9" w:rsidRDefault="00F42FF5" w:rsidP="00055FA9">
      <w:pPr>
        <w:pStyle w:val="a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Ожидаемый экономический эффект от проведения мероприятий Энергосбережения и повышение энергетической </w:t>
      </w:r>
      <w:r w:rsidR="00055FA9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эффективности в бюджетной сфере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2113"/>
        <w:gridCol w:w="1353"/>
        <w:gridCol w:w="1185"/>
        <w:gridCol w:w="1015"/>
        <w:gridCol w:w="1887"/>
      </w:tblGrid>
      <w:tr w:rsidR="00F42FF5" w:rsidRPr="00055FA9" w:rsidTr="005509BA">
        <w:trPr>
          <w:trHeight w:val="23"/>
          <w:jc w:val="center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Наименование ресурса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Фактический расход за базовый 202</w:t>
            </w:r>
            <w:r w:rsidR="002054AF" w:rsidRPr="00055FA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055FA9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Динамика снижения ресурсов по годам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Прогнозируемое абсолютное снижение</w:t>
            </w:r>
          </w:p>
        </w:tc>
      </w:tr>
      <w:tr w:rsidR="00F42FF5" w:rsidRPr="00055FA9" w:rsidTr="005509BA">
        <w:trPr>
          <w:trHeight w:val="23"/>
          <w:jc w:val="center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2054AF" w:rsidRPr="00055FA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42FF5" w:rsidRPr="00055FA9" w:rsidTr="005509BA">
        <w:trPr>
          <w:trHeight w:val="23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 xml:space="preserve">Электрическая энергия, </w:t>
            </w:r>
            <w:proofErr w:type="spellStart"/>
            <w:r w:rsidRPr="00055FA9">
              <w:rPr>
                <w:rFonts w:ascii="Times New Roman" w:hAnsi="Times New Roman" w:cs="Times New Roman"/>
                <w:color w:val="000000" w:themeColor="text1"/>
              </w:rPr>
              <w:t>тыс</w:t>
            </w:r>
            <w:proofErr w:type="gramStart"/>
            <w:r w:rsidRPr="00055FA9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055FA9">
              <w:rPr>
                <w:rFonts w:ascii="Times New Roman" w:hAnsi="Times New Roman" w:cs="Times New Roman"/>
                <w:color w:val="000000" w:themeColor="text1"/>
              </w:rPr>
              <w:t>Вт.ч</w:t>
            </w:r>
            <w:proofErr w:type="spellEnd"/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055F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055FA9" w:rsidRDefault="00F42FF5" w:rsidP="002054AF">
            <w:pPr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5FA9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</w:tbl>
    <w:p w:rsidR="00F42FF5" w:rsidRPr="00466A96" w:rsidRDefault="00F42FF5" w:rsidP="00055F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2054AF">
      <w:pPr>
        <w:pStyle w:val="a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886"/>
        <w:gridCol w:w="842"/>
        <w:gridCol w:w="946"/>
        <w:gridCol w:w="553"/>
        <w:gridCol w:w="553"/>
        <w:gridCol w:w="783"/>
        <w:gridCol w:w="1701"/>
        <w:gridCol w:w="1550"/>
      </w:tblGrid>
      <w:tr w:rsidR="00F42FF5" w:rsidRPr="00055FA9" w:rsidTr="00055FA9">
        <w:trPr>
          <w:trHeight w:val="23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№</w:t>
            </w:r>
          </w:p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12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  <w:p w:rsid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proofErr w:type="spellStart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</w:t>
            </w:r>
            <w:proofErr w:type="spellEnd"/>
          </w:p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</w:t>
            </w:r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 xml:space="preserve"> </w:t>
            </w:r>
            <w:proofErr w:type="spellStart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финанси</w:t>
            </w:r>
            <w:proofErr w:type="spellEnd"/>
          </w:p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proofErr w:type="spellStart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рования</w:t>
            </w:r>
            <w:proofErr w:type="spellEnd"/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 xml:space="preserve"> (в установленном порядке)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12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2202</w:t>
            </w:r>
            <w:r w:rsidR="002054AF"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F42FF5" w:rsidRPr="00055FA9" w:rsidTr="005509BA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1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Введение форм мониторинга потребления ресурсов в учреждениях социальной сферы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</w:t>
            </w:r>
            <w:r w:rsidR="002054AF"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50,0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не </w:t>
            </w:r>
          </w:p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требует дополнительных финансовых затрат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spell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</w:t>
            </w:r>
            <w:proofErr w:type="spellEnd"/>
          </w:p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рация МО</w:t>
            </w: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12.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1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Создание на официальном сайте муниципального образования раздела, </w:t>
            </w: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посвящённого энергосбережению и повышению энергетической эффективности в муниципальном образовании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202</w:t>
            </w:r>
            <w:r w:rsidR="002054AF"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не </w:t>
            </w:r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требует </w:t>
            </w:r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дополни</w:t>
            </w:r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тельных</w:t>
            </w:r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spell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финансо</w:t>
            </w:r>
            <w:proofErr w:type="spellEnd"/>
          </w:p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spell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вых</w:t>
            </w:r>
            <w:proofErr w:type="spellEnd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затрат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spell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</w:t>
            </w:r>
            <w:proofErr w:type="spellEnd"/>
          </w:p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рация МО</w:t>
            </w:r>
          </w:p>
        </w:tc>
      </w:tr>
      <w:tr w:rsidR="00F42FF5" w:rsidRPr="00055FA9" w:rsidTr="00055FA9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13.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1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Комплексная замена светильников в бюджетных учреждениях на светодиодные светильники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</w:t>
            </w:r>
            <w:r w:rsidR="002054AF"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6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 МО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Исполнители в порядке, </w:t>
            </w:r>
            <w:proofErr w:type="spell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предусмот</w:t>
            </w:r>
            <w:proofErr w:type="spellEnd"/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spellStart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ренном</w:t>
            </w:r>
            <w:proofErr w:type="spellEnd"/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  <w:p w:rsid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законом</w:t>
            </w:r>
          </w:p>
          <w:p w:rsidR="00F42FF5" w:rsidRPr="00055FA9" w:rsidRDefault="00F42FF5" w:rsidP="00055FA9">
            <w:pPr>
              <w:widowControl/>
              <w:ind w:right="-37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055FA9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44-ФЗ</w:t>
            </w:r>
          </w:p>
        </w:tc>
      </w:tr>
    </w:tbl>
    <w:p w:rsidR="00055FA9" w:rsidRPr="00466A96" w:rsidRDefault="00055FA9" w:rsidP="002054AF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5FA9" w:rsidRDefault="00F42FF5" w:rsidP="00055FA9">
      <w:pPr>
        <w:pStyle w:val="afb"/>
        <w:numPr>
          <w:ilvl w:val="0"/>
          <w:numId w:val="40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Обоснование ресурсного обеспечения</w:t>
      </w:r>
    </w:p>
    <w:p w:rsidR="00F42FF5" w:rsidRPr="00055FA9" w:rsidRDefault="00F42FF5" w:rsidP="00055FA9">
      <w:pPr>
        <w:pStyle w:val="afb"/>
        <w:spacing w:line="24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Финансовое обеспечение мероприятий Муниципальной программы осуществляется за счёт средств бюджета Запорожского сельского поселения, а также за счет средств организации коммунального комплекса.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реализации мероприятий могут привлекаться средства краевого и федерального бюджетов в рамках финансирования региональных и федеральных программ по энергосбережению 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внебюджетные источники.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Общий объем финансирования Муниципальной программы составляет 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,0тыс. руб.:</w:t>
      </w:r>
    </w:p>
    <w:p w:rsidR="00F42FF5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,0</w:t>
      </w:r>
      <w:r w:rsidR="00055FA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</w:t>
      </w:r>
    </w:p>
    <w:p w:rsidR="00055FA9" w:rsidRPr="00466A96" w:rsidRDefault="00055FA9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055FA9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Toc480139629"/>
      <w:r w:rsidRPr="00466A9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Система управления реализацией </w:t>
      </w:r>
      <w:bookmarkEnd w:id="6"/>
      <w:r w:rsidRPr="00466A9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 программы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Текущее управление реализацией Муниципальной программы осуществляет администрация Запорожского сельского поселения (заказчик).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Заказчик контролирует выполнение программных мероприятий, целевое и эффективное использование средств, направляемых на реализацию Муниципальной программы, осуществляет управление ее исполнителями, готовит ежегодные отчеты о реализации Муниципальной программы, ежегодно осуществляет оценку достигнутых целей и эффективности реализации Муниципальной программы.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7" w:name="_Toc480139630"/>
      <w:r w:rsidRPr="00466A96">
        <w:rPr>
          <w:rStyle w:val="10"/>
          <w:rFonts w:ascii="Times New Roman" w:eastAsia="Arial Unicode MS" w:hAnsi="Times New Roman" w:cs="Times New Roman"/>
          <w:b w:val="0"/>
          <w:caps w:val="0"/>
          <w:color w:val="000000" w:themeColor="text1"/>
          <w:sz w:val="28"/>
          <w:szCs w:val="28"/>
          <w:lang w:val="ru-RU"/>
        </w:rPr>
        <w:t>Система целевых показателей в области энергосбережения и повышения энергетической эффективности</w:t>
      </w:r>
      <w:bookmarkEnd w:id="7"/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 реализации мероприятий по энергосбережению и повышению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энергетической эффективности должны быть достигнуты следующие результаты: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сокращение бюджетных расходов на электро- и водоснабжение муниципальных учреждений;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нормальных климатических условий во всех муниципальных зданиях;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заинтересованности в энергосбережении.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программных мероприятий даст дополнительные эффекты в виде: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внедрения в строительство современных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решений на стадии проектирования; применения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строительных материалов, технологий и конструкций, системы экспертизы энергосбережения;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055FA9" w:rsidRDefault="00F42FF5" w:rsidP="00936005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</w:t>
      </w:r>
      <w:r w:rsidR="0093600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 сельского поселения Темрюкского района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055FA9" w:rsidRPr="00466A96" w:rsidRDefault="00055FA9" w:rsidP="002054AF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055FA9" w:rsidRDefault="00055FA9" w:rsidP="00055FA9">
      <w:pPr>
        <w:pStyle w:val="a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</w:t>
      </w:r>
    </w:p>
    <w:tbl>
      <w:tblPr>
        <w:tblW w:w="1016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4716"/>
        <w:gridCol w:w="1222"/>
        <w:gridCol w:w="1266"/>
        <w:gridCol w:w="900"/>
        <w:gridCol w:w="901"/>
        <w:gridCol w:w="666"/>
      </w:tblGrid>
      <w:tr w:rsidR="00F42FF5" w:rsidRPr="00055FA9" w:rsidTr="0063462D">
        <w:trPr>
          <w:trHeight w:val="23"/>
          <w:tblHeader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N</w:t>
            </w:r>
          </w:p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</w:t>
            </w:r>
            <w:proofErr w:type="gramEnd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/п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Наименование показателя программы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Базовое</w:t>
            </w: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br/>
              <w:t>значение</w:t>
            </w: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br/>
              <w:t>показателя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Плановые значения целевых показателей программы</w:t>
            </w:r>
          </w:p>
        </w:tc>
      </w:tr>
      <w:tr w:rsidR="0063462D" w:rsidRPr="00055FA9" w:rsidTr="0063462D">
        <w:trPr>
          <w:trHeight w:val="23"/>
          <w:tblHeader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Pr="0063462D" w:rsidRDefault="0063462D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Pr="0063462D" w:rsidRDefault="0063462D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Pr="0063462D" w:rsidRDefault="0063462D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Pr="0063462D" w:rsidRDefault="0063462D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24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Pr="0063462D" w:rsidRDefault="0063462D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2023</w:t>
            </w:r>
          </w:p>
        </w:tc>
      </w:tr>
      <w:tr w:rsidR="00F42FF5" w:rsidRPr="00055FA9" w:rsidTr="0063462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Количество установленных СД</w:t>
            </w: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br/>
              <w:t>ламп в системе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шт.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</w:t>
            </w:r>
          </w:p>
        </w:tc>
      </w:tr>
      <w:tr w:rsidR="00F42FF5" w:rsidRPr="00055FA9" w:rsidTr="0063462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Доля светильников СД в системе наружного освещения в общем количестве </w:t>
            </w:r>
          </w:p>
          <w:p w:rsidR="00F42FF5" w:rsidRP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13%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40%</w:t>
            </w:r>
          </w:p>
        </w:tc>
      </w:tr>
      <w:tr w:rsidR="00F42FF5" w:rsidRPr="00055FA9" w:rsidTr="0063462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Default="00F42FF5" w:rsidP="0063462D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Объем потребления</w:t>
            </w:r>
          </w:p>
          <w:p w:rsidR="0063462D" w:rsidRDefault="00F42FF5" w:rsidP="0063462D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электроэнергии системой</w:t>
            </w:r>
          </w:p>
          <w:p w:rsidR="00F42FF5" w:rsidRPr="0063462D" w:rsidRDefault="00F42FF5" w:rsidP="0063462D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тыс. кВт*</w:t>
            </w:r>
            <w:proofErr w:type="gramStart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ч</w:t>
            </w:r>
            <w:proofErr w:type="gramEnd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157,4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110</w:t>
            </w:r>
          </w:p>
        </w:tc>
      </w:tr>
      <w:tr w:rsidR="00F42FF5" w:rsidRPr="00055FA9" w:rsidTr="0063462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4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Default="00F42FF5" w:rsidP="0063462D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Доля светильников СД в системе</w:t>
            </w:r>
          </w:p>
          <w:p w:rsidR="00F42FF5" w:rsidRPr="0063462D" w:rsidRDefault="00F42FF5" w:rsidP="0063462D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освещения в бюджетной сфере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60%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100%</w:t>
            </w:r>
          </w:p>
        </w:tc>
      </w:tr>
      <w:tr w:rsidR="00F42FF5" w:rsidRPr="00055FA9" w:rsidTr="0063462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Объем потребления электроэнергии </w:t>
            </w:r>
          </w:p>
          <w:p w:rsid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системой освещения в </w:t>
            </w:r>
            <w:proofErr w:type="gramStart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бюджетных</w:t>
            </w:r>
            <w:proofErr w:type="gramEnd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  <w:p w:rsidR="00F42FF5" w:rsidRP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proofErr w:type="gramStart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учреждениях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тыс. кВт*</w:t>
            </w:r>
            <w:proofErr w:type="gramStart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ч</w:t>
            </w:r>
            <w:proofErr w:type="gramEnd"/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</w:p>
        </w:tc>
      </w:tr>
      <w:tr w:rsidR="00F42FF5" w:rsidRPr="00055FA9" w:rsidTr="0063462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ind w:left="-358" w:right="-38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6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055FA9">
            <w:pPr>
              <w:widowControl/>
              <w:ind w:right="-38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Доля органов местного самоуправления, муниципальных учреждений, прошедших энергетические обследования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63462D" w:rsidRDefault="00F42FF5" w:rsidP="006346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63462D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30</w:t>
            </w:r>
          </w:p>
        </w:tc>
      </w:tr>
    </w:tbl>
    <w:p w:rsidR="00F42FF5" w:rsidRPr="00466A96" w:rsidRDefault="00F42FF5" w:rsidP="002054AF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63462D" w:rsidRDefault="00F42FF5" w:rsidP="0063462D">
      <w:pPr>
        <w:pStyle w:val="1"/>
        <w:numPr>
          <w:ilvl w:val="0"/>
          <w:numId w:val="40"/>
        </w:numPr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480139632"/>
      <w:r w:rsidRPr="00466A96">
        <w:rPr>
          <w:rStyle w:val="10"/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Методика оценки эффективности реализации </w:t>
      </w:r>
      <w:bookmarkEnd w:id="8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программа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ежегодно на основе использования целевого индикатора, который обеспечит мониторинг динамики результатов реализации Муниципальной программы за оцениваемый период с целью уточнения степени решения задач и выполнения мероприятий Муниципальной программы.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путем сравнения фактически достигнутого показателя за соответствующий год с его прогнозным значением, утвержденным Муниципальной программой.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Критерии оценки эффективности реализации Муниципальной программы: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нуждается в корректировке и доработке, если эффективность реализации Муниципальной программы составляет 60-80 процентов;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считается неэффективной, если мероприятия Муниципальной программы выполнены с эффективностью менее 60 процентов.</w:t>
      </w:r>
    </w:p>
    <w:p w:rsidR="0063462D" w:rsidRPr="00466A96" w:rsidRDefault="0063462D" w:rsidP="002054AF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63462D">
      <w:pPr>
        <w:pStyle w:val="1"/>
        <w:numPr>
          <w:ilvl w:val="0"/>
          <w:numId w:val="40"/>
        </w:numPr>
        <w:spacing w:line="240" w:lineRule="auto"/>
        <w:ind w:left="0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480139631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 реализации муниципальной программы 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  </w:t>
      </w:r>
      <w:bookmarkEnd w:id="9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выполнением</w:t>
      </w:r>
    </w:p>
    <w:p w:rsidR="00F42FF5" w:rsidRPr="00466A96" w:rsidRDefault="00F42FF5" w:rsidP="00205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обеспечивается за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 счет проведения программных мероприятий на следующих уровнях: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бюджетные учреждения, муниципальные предприятия, организации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коммунального комплекса;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органы местного самоуправления.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организует размещение информации о ходе реализации и результатах программных мероприятий на официальном сайте в сети Интернет.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Обязанности по выполнению энергосберегающих мероприятий, учету,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контролю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Муниципальной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отраслевых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а также несёт ответственность за достижение утвержденных показателей и индикаторов, позволяющих оценить ход реализации муниципальной программы.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отношении муниципальных бюджетных учреждений, муниципальных предприятий, а также органов местного самоуправления, управление Муниципальной программой осуществляется в основном административными методами в сочетании с использованием экономических стимулов и мер морального поощрения персонала.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Порядок финансирования программных мероприятий устанавливает глава администрации Запорожского сельского поселения. Отбор исполнителей для выполнения работ по реализации программных мероприятий производится муниципальными заказчиками муниципальной программы в установленном для размещения муниципальных заказов порядке.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эффективным энергосберегающим технологиям.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и форму учета мероприятий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контроля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выполнением утвержденных показателей и индикаторов, позволяющих оценить ход реализации Муниципальной программы  в коммерческом секторе экономики, муниципальных и некоммерческих организациях отрасли, устанавливает координатор Муниципальной программы.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Муниципальной программы.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в сроки, установленные главой администрации Запорожского сельского поселения, подготавливает: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реализации программных мероприятий;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ежегодные доклады о ходе реализации программных мероприятий и эффективности использования финансовых средств.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Ежегодные доклады должны содержать: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результатах реализации программных мероприятий в отрасли за отчетный год;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данные о целевом использовании и объемах средств, привлеченных из бюджетов всех уровней и внебюджетных источников;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соответствии фактических показателей реализации Муниципальной программы утвержденным показателям;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ходе и полноте выполнения программных мероприятий;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наличии, объемах и состоянии незавершенных мероприятий;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эффективности результатов реализации Муниципальной программы;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Основные положения докладов размещаются в сети Интернет.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Администрация Запорожского сельского поселения ежеквартально на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своих заседаниях рассматривает вопрос о состоянии энергосбережения в муниципальном образовании.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положений муниципальной программы администрация Запорожского сельского поселения: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 реализацию программных мероприятий и координирует работы по Муниципальной программы;</w:t>
      </w:r>
      <w:proofErr w:type="gramEnd"/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осуществляет мониторинг хода реализации Муниципальной программы, в том числе сбор и анализ статистической и иной информации об эффективности использования энергетических ресурсов, организации независимой оценки показателей результативности и эффективности программных мероприятий, их соответствии целевым индикаторам и показателям;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составляет сводную заявку на финансирование программных мероприятий из местного бюджета;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контролирует выполнение в установленные сроки программных мероприятий, эффективность и целевое использование выделенных на реализацию Муниципальной программы бюджетных средств;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предложения по корректировке Муниципальной программы и в установленном порядке представляет их на утверждение главе Администрации Запорожского сельского поселения;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и (или) согласовывает проекты нормативных правовых актов по вопросам энергосбережения;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Муниципальной программы, состоянии целевых показателей и индикаторов, объеме финансовых ресурсов, затраченных на выполнение Муниципальной программы, а также о результатах мониторинга реализации программных мероприятий;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выполняет иные функции по управлению программными мероприятиями в соответствии с действующим законодательством и Муниципальной программы.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Администрации Запорожского сельского поселения ежегодно, до 01 июня года, следующего за отчетным, на основании представленного заместителем главы Администрации доклада рассматривает итоги выполнения Муниципальной программы за прошедший год.</w:t>
      </w:r>
      <w:proofErr w:type="gramEnd"/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ресурсов, проведение эффективной тарифной, налоговой, бюджетной и кредитной политики.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Предусмотренные Муниципальной программой финансово-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экономические механизмы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механизмы стимулирования распространяются на лиц, являющихся исполнителями программных мероприятий.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F42FF5" w:rsidRPr="00466A96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Объем и структура бюджетного финансирования Муниципальной программы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F42FF5" w:rsidRDefault="00F42FF5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3462D" w:rsidRPr="00466A96" w:rsidRDefault="0063462D" w:rsidP="002054AF">
      <w:pPr>
        <w:pStyle w:val="afb"/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2054AF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Глава Запорожского сельского поселения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</w:t>
      </w:r>
    </w:p>
    <w:p w:rsidR="00F42FF5" w:rsidRPr="00466A96" w:rsidRDefault="00F42FF5" w:rsidP="002054AF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F42FF5" w:rsidRPr="00466A96" w:rsidSect="00936005">
          <w:headerReference w:type="default" r:id="rId9"/>
          <w:type w:val="nextColumn"/>
          <w:pgSz w:w="11900" w:h="16840"/>
          <w:pgMar w:top="1135" w:right="560" w:bottom="1134" w:left="1701" w:header="680" w:footer="680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Темрюкского</w:t>
      </w:r>
      <w:r w:rsidR="0063462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айона     </w:t>
      </w:r>
      <w:r w:rsidR="0063462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</w:t>
      </w:r>
      <w:r w:rsidR="0093600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bookmarkStart w:id="10" w:name="_GoBack"/>
      <w:bookmarkEnd w:id="10"/>
      <w:r w:rsidR="0063462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Н.Г. Колодина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      </w:t>
      </w:r>
    </w:p>
    <w:p w:rsidR="00306E4A" w:rsidRPr="00466A96" w:rsidRDefault="00306E4A" w:rsidP="002054AF">
      <w:pPr>
        <w:pStyle w:val="af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306E4A" w:rsidRPr="00466A96" w:rsidSect="00055FA9">
          <w:headerReference w:type="default" r:id="rId10"/>
          <w:footerReference w:type="first" r:id="rId11"/>
          <w:pgSz w:w="11906" w:h="16838"/>
          <w:pgMar w:top="426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:rsidR="00B67515" w:rsidRPr="00466A96" w:rsidRDefault="00B67515" w:rsidP="00B67515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  <w:sectPr w:rsidR="00B67515" w:rsidRPr="00466A96" w:rsidSect="008E5BFC">
          <w:footerReference w:type="first" r:id="rId12"/>
          <w:type w:val="nextColumn"/>
          <w:pgSz w:w="11906" w:h="16838"/>
          <w:pgMar w:top="567" w:right="850" w:bottom="1134" w:left="1701" w:header="708" w:footer="708" w:gutter="0"/>
          <w:pgNumType w:start="0"/>
          <w:cols w:space="720"/>
        </w:sectPr>
      </w:pPr>
    </w:p>
    <w:p w:rsidR="007E45BC" w:rsidRPr="00D52651" w:rsidRDefault="007E45BC" w:rsidP="00B67515">
      <w:pPr>
        <w:pStyle w:val="1"/>
        <w:numPr>
          <w:ilvl w:val="0"/>
          <w:numId w:val="0"/>
        </w:numPr>
        <w:ind w:firstLine="851"/>
        <w:jc w:val="left"/>
        <w:rPr>
          <w:rFonts w:ascii="Times New Roman" w:hAnsi="Times New Roman" w:cs="Times New Roman"/>
          <w:color w:val="000000" w:themeColor="text1"/>
        </w:rPr>
      </w:pPr>
    </w:p>
    <w:sectPr w:rsidR="007E45BC" w:rsidRPr="00D52651" w:rsidSect="007E45BC">
      <w:headerReference w:type="first" r:id="rId13"/>
      <w:pgSz w:w="16840" w:h="11900" w:orient="landscape"/>
      <w:pgMar w:top="1701" w:right="1134" w:bottom="851" w:left="1134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FA9" w:rsidRDefault="00055FA9">
      <w:r>
        <w:separator/>
      </w:r>
    </w:p>
  </w:endnote>
  <w:endnote w:type="continuationSeparator" w:id="0">
    <w:p w:rsidR="00055FA9" w:rsidRDefault="0005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FA9" w:rsidRPr="006E60F4" w:rsidRDefault="00055FA9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055FA9" w:rsidRDefault="00055FA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FA9" w:rsidRPr="006E60F4" w:rsidRDefault="00055FA9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055FA9" w:rsidRDefault="00055FA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FA9" w:rsidRDefault="00055FA9"/>
  </w:footnote>
  <w:footnote w:type="continuationSeparator" w:id="0">
    <w:p w:rsidR="00055FA9" w:rsidRDefault="00055F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340217"/>
      <w:docPartObj>
        <w:docPartGallery w:val="Page Numbers (Top of Page)"/>
        <w:docPartUnique/>
      </w:docPartObj>
    </w:sdtPr>
    <w:sdtEndPr/>
    <w:sdtContent>
      <w:p w:rsidR="00055FA9" w:rsidRDefault="00055FA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05">
          <w:rPr>
            <w:noProof/>
          </w:rPr>
          <w:t>17</w:t>
        </w:r>
        <w:r>
          <w:fldChar w:fldCharType="end"/>
        </w:r>
      </w:p>
    </w:sdtContent>
  </w:sdt>
  <w:p w:rsidR="00055FA9" w:rsidRDefault="00055FA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FA9" w:rsidRDefault="00055FA9" w:rsidP="00CB53C5">
    <w:pPr>
      <w:pStyle w:val="af0"/>
    </w:pPr>
  </w:p>
  <w:p w:rsidR="00055FA9" w:rsidRDefault="00055FA9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FA9" w:rsidRPr="006365D6" w:rsidRDefault="00055FA9" w:rsidP="006365D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72"/>
    <w:multiLevelType w:val="hybridMultilevel"/>
    <w:tmpl w:val="FE0E2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B78B3"/>
    <w:multiLevelType w:val="hybridMultilevel"/>
    <w:tmpl w:val="807A4C20"/>
    <w:lvl w:ilvl="0" w:tplc="5A8892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11DBA"/>
    <w:multiLevelType w:val="multilevel"/>
    <w:tmpl w:val="3E9C6EC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20CE5"/>
    <w:multiLevelType w:val="multilevel"/>
    <w:tmpl w:val="AEBCF8F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4B5E3E"/>
    <w:multiLevelType w:val="multilevel"/>
    <w:tmpl w:val="7F8A30D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FE02DA"/>
    <w:multiLevelType w:val="hybridMultilevel"/>
    <w:tmpl w:val="04E6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75E9A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C2817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473612"/>
    <w:multiLevelType w:val="multilevel"/>
    <w:tmpl w:val="3CFE55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BC3FB1"/>
    <w:multiLevelType w:val="multilevel"/>
    <w:tmpl w:val="F0661E4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DD125C"/>
    <w:multiLevelType w:val="hybridMultilevel"/>
    <w:tmpl w:val="2A70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144F1C"/>
    <w:multiLevelType w:val="hybridMultilevel"/>
    <w:tmpl w:val="3B9648F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154A5EBF"/>
    <w:multiLevelType w:val="hybridMultilevel"/>
    <w:tmpl w:val="3624947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16916FB6"/>
    <w:multiLevelType w:val="hybridMultilevel"/>
    <w:tmpl w:val="1A50BDA8"/>
    <w:lvl w:ilvl="0" w:tplc="DC02B610">
      <w:start w:val="1"/>
      <w:numFmt w:val="decimal"/>
      <w:pStyle w:val="a"/>
      <w:lvlText w:val="Рисунок %1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AF70CE"/>
    <w:multiLevelType w:val="multilevel"/>
    <w:tmpl w:val="C3424E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19D065EF"/>
    <w:multiLevelType w:val="hybridMultilevel"/>
    <w:tmpl w:val="76F4CD8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>
    <w:nsid w:val="1A0035C1"/>
    <w:multiLevelType w:val="multilevel"/>
    <w:tmpl w:val="205A91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1E7B0C24"/>
    <w:multiLevelType w:val="hybridMultilevel"/>
    <w:tmpl w:val="35F42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E4527"/>
    <w:multiLevelType w:val="multilevel"/>
    <w:tmpl w:val="56883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B63AA8"/>
    <w:multiLevelType w:val="multilevel"/>
    <w:tmpl w:val="1A0E1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B436EA"/>
    <w:multiLevelType w:val="multilevel"/>
    <w:tmpl w:val="DA429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655670"/>
    <w:multiLevelType w:val="multilevel"/>
    <w:tmpl w:val="BF024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9A29ED"/>
    <w:multiLevelType w:val="multilevel"/>
    <w:tmpl w:val="4EFA6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55A7618"/>
    <w:multiLevelType w:val="multilevel"/>
    <w:tmpl w:val="FCCCCA40"/>
    <w:lvl w:ilvl="0">
      <w:start w:val="1"/>
      <w:numFmt w:val="decimal"/>
      <w:pStyle w:val="1"/>
      <w:suff w:val="space"/>
      <w:lvlText w:val="%1"/>
      <w:lvlJc w:val="center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pStyle w:val="2"/>
      <w:suff w:val="space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B8E694F"/>
    <w:multiLevelType w:val="hybridMultilevel"/>
    <w:tmpl w:val="B0B81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52842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F11A1C"/>
    <w:multiLevelType w:val="multilevel"/>
    <w:tmpl w:val="3032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2F668A"/>
    <w:multiLevelType w:val="hybridMultilevel"/>
    <w:tmpl w:val="2F6C9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C3591C"/>
    <w:multiLevelType w:val="hybridMultilevel"/>
    <w:tmpl w:val="D0C6E4C2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2" w:hanging="360"/>
      </w:pPr>
    </w:lvl>
    <w:lvl w:ilvl="2" w:tplc="0419001B" w:tentative="1">
      <w:start w:val="1"/>
      <w:numFmt w:val="lowerRoman"/>
      <w:lvlText w:val="%3."/>
      <w:lvlJc w:val="right"/>
      <w:pPr>
        <w:ind w:left="9672" w:hanging="180"/>
      </w:pPr>
    </w:lvl>
    <w:lvl w:ilvl="3" w:tplc="0419000F" w:tentative="1">
      <w:start w:val="1"/>
      <w:numFmt w:val="decimal"/>
      <w:lvlText w:val="%4."/>
      <w:lvlJc w:val="left"/>
      <w:pPr>
        <w:ind w:left="10392" w:hanging="360"/>
      </w:pPr>
    </w:lvl>
    <w:lvl w:ilvl="4" w:tplc="04190019" w:tentative="1">
      <w:start w:val="1"/>
      <w:numFmt w:val="lowerLetter"/>
      <w:lvlText w:val="%5."/>
      <w:lvlJc w:val="left"/>
      <w:pPr>
        <w:ind w:left="11112" w:hanging="360"/>
      </w:pPr>
    </w:lvl>
    <w:lvl w:ilvl="5" w:tplc="0419001B" w:tentative="1">
      <w:start w:val="1"/>
      <w:numFmt w:val="lowerRoman"/>
      <w:lvlText w:val="%6."/>
      <w:lvlJc w:val="right"/>
      <w:pPr>
        <w:ind w:left="11832" w:hanging="180"/>
      </w:pPr>
    </w:lvl>
    <w:lvl w:ilvl="6" w:tplc="0419000F" w:tentative="1">
      <w:start w:val="1"/>
      <w:numFmt w:val="decimal"/>
      <w:lvlText w:val="%7."/>
      <w:lvlJc w:val="left"/>
      <w:pPr>
        <w:ind w:left="12552" w:hanging="360"/>
      </w:pPr>
    </w:lvl>
    <w:lvl w:ilvl="7" w:tplc="04190019" w:tentative="1">
      <w:start w:val="1"/>
      <w:numFmt w:val="lowerLetter"/>
      <w:lvlText w:val="%8."/>
      <w:lvlJc w:val="left"/>
      <w:pPr>
        <w:ind w:left="13272" w:hanging="360"/>
      </w:pPr>
    </w:lvl>
    <w:lvl w:ilvl="8" w:tplc="0419001B" w:tentative="1">
      <w:start w:val="1"/>
      <w:numFmt w:val="lowerRoman"/>
      <w:lvlText w:val="%9."/>
      <w:lvlJc w:val="right"/>
      <w:pPr>
        <w:ind w:left="13992" w:hanging="180"/>
      </w:pPr>
    </w:lvl>
  </w:abstractNum>
  <w:abstractNum w:abstractNumId="30">
    <w:nsid w:val="49440A55"/>
    <w:multiLevelType w:val="hybridMultilevel"/>
    <w:tmpl w:val="0344804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1">
    <w:nsid w:val="59AF4D8D"/>
    <w:multiLevelType w:val="hybridMultilevel"/>
    <w:tmpl w:val="5F6AD8E4"/>
    <w:lvl w:ilvl="0" w:tplc="26AE6672">
      <w:start w:val="1"/>
      <w:numFmt w:val="decimal"/>
      <w:pStyle w:val="a0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E58FE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3D6B41"/>
    <w:multiLevelType w:val="multilevel"/>
    <w:tmpl w:val="F5F6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91ACC"/>
    <w:multiLevelType w:val="hybridMultilevel"/>
    <w:tmpl w:val="243A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B3E9A"/>
    <w:multiLevelType w:val="multilevel"/>
    <w:tmpl w:val="C6704266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A3EFB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3E2CE7"/>
    <w:multiLevelType w:val="hybridMultilevel"/>
    <w:tmpl w:val="721AC2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2426E"/>
    <w:multiLevelType w:val="multilevel"/>
    <w:tmpl w:val="8138A9E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1F2841"/>
    <w:multiLevelType w:val="multilevel"/>
    <w:tmpl w:val="03FA08C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7"/>
  </w:num>
  <w:num w:numId="3">
    <w:abstractNumId w:val="22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38"/>
  </w:num>
  <w:num w:numId="10">
    <w:abstractNumId w:val="20"/>
  </w:num>
  <w:num w:numId="11">
    <w:abstractNumId w:val="39"/>
  </w:num>
  <w:num w:numId="12">
    <w:abstractNumId w:val="0"/>
  </w:num>
  <w:num w:numId="13">
    <w:abstractNumId w:val="25"/>
  </w:num>
  <w:num w:numId="14">
    <w:abstractNumId w:val="35"/>
  </w:num>
  <w:num w:numId="15">
    <w:abstractNumId w:val="5"/>
  </w:num>
  <w:num w:numId="16">
    <w:abstractNumId w:val="18"/>
  </w:num>
  <w:num w:numId="17">
    <w:abstractNumId w:val="34"/>
  </w:num>
  <w:num w:numId="18">
    <w:abstractNumId w:val="26"/>
  </w:num>
  <w:num w:numId="19">
    <w:abstractNumId w:val="36"/>
  </w:num>
  <w:num w:numId="20">
    <w:abstractNumId w:val="24"/>
  </w:num>
  <w:num w:numId="21">
    <w:abstractNumId w:val="31"/>
  </w:num>
  <w:num w:numId="22">
    <w:abstractNumId w:val="32"/>
  </w:num>
  <w:num w:numId="23">
    <w:abstractNumId w:val="6"/>
  </w:num>
  <w:num w:numId="24">
    <w:abstractNumId w:val="12"/>
  </w:num>
  <w:num w:numId="25">
    <w:abstractNumId w:val="16"/>
  </w:num>
  <w:num w:numId="26">
    <w:abstractNumId w:val="15"/>
  </w:num>
  <w:num w:numId="27">
    <w:abstractNumId w:val="11"/>
  </w:num>
  <w:num w:numId="28">
    <w:abstractNumId w:val="30"/>
  </w:num>
  <w:num w:numId="29">
    <w:abstractNumId w:val="13"/>
  </w:num>
  <w:num w:numId="30">
    <w:abstractNumId w:val="14"/>
  </w:num>
  <w:num w:numId="31">
    <w:abstractNumId w:val="27"/>
  </w:num>
  <w:num w:numId="32">
    <w:abstractNumId w:val="19"/>
  </w:num>
  <w:num w:numId="33">
    <w:abstractNumId w:val="21"/>
  </w:num>
  <w:num w:numId="34">
    <w:abstractNumId w:val="3"/>
  </w:num>
  <w:num w:numId="35">
    <w:abstractNumId w:val="23"/>
  </w:num>
  <w:num w:numId="36">
    <w:abstractNumId w:val="2"/>
  </w:num>
  <w:num w:numId="37">
    <w:abstractNumId w:val="28"/>
  </w:num>
  <w:num w:numId="38">
    <w:abstractNumId w:val="1"/>
  </w:num>
  <w:num w:numId="39">
    <w:abstractNumId w:val="37"/>
  </w:num>
  <w:num w:numId="40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71E7"/>
    <w:rsid w:val="00000BAE"/>
    <w:rsid w:val="0000128E"/>
    <w:rsid w:val="000068CF"/>
    <w:rsid w:val="00020F59"/>
    <w:rsid w:val="000253ED"/>
    <w:rsid w:val="00026B34"/>
    <w:rsid w:val="00027371"/>
    <w:rsid w:val="00030454"/>
    <w:rsid w:val="00035AE5"/>
    <w:rsid w:val="000440F9"/>
    <w:rsid w:val="00045FF2"/>
    <w:rsid w:val="00055FA9"/>
    <w:rsid w:val="000640DC"/>
    <w:rsid w:val="000663FE"/>
    <w:rsid w:val="00070C45"/>
    <w:rsid w:val="0007306D"/>
    <w:rsid w:val="00084C39"/>
    <w:rsid w:val="00086A43"/>
    <w:rsid w:val="00087228"/>
    <w:rsid w:val="00087BE7"/>
    <w:rsid w:val="00094480"/>
    <w:rsid w:val="00094586"/>
    <w:rsid w:val="00095777"/>
    <w:rsid w:val="00096852"/>
    <w:rsid w:val="000977F9"/>
    <w:rsid w:val="000A1846"/>
    <w:rsid w:val="000A1A0B"/>
    <w:rsid w:val="000A4271"/>
    <w:rsid w:val="000A738D"/>
    <w:rsid w:val="000B4182"/>
    <w:rsid w:val="000B55E4"/>
    <w:rsid w:val="000B70B8"/>
    <w:rsid w:val="000B7362"/>
    <w:rsid w:val="000B7B89"/>
    <w:rsid w:val="000C2800"/>
    <w:rsid w:val="000E1988"/>
    <w:rsid w:val="000E1AC7"/>
    <w:rsid w:val="000E2A62"/>
    <w:rsid w:val="000E6AEC"/>
    <w:rsid w:val="000E7C0D"/>
    <w:rsid w:val="000F17D0"/>
    <w:rsid w:val="000F2DFF"/>
    <w:rsid w:val="0010451F"/>
    <w:rsid w:val="00107D37"/>
    <w:rsid w:val="00110A72"/>
    <w:rsid w:val="0012273A"/>
    <w:rsid w:val="001231E5"/>
    <w:rsid w:val="00130F6C"/>
    <w:rsid w:val="00131BE7"/>
    <w:rsid w:val="00133612"/>
    <w:rsid w:val="001415F8"/>
    <w:rsid w:val="00144A0D"/>
    <w:rsid w:val="001475D1"/>
    <w:rsid w:val="00152B44"/>
    <w:rsid w:val="00152B82"/>
    <w:rsid w:val="0015354F"/>
    <w:rsid w:val="001567B7"/>
    <w:rsid w:val="00156AD6"/>
    <w:rsid w:val="00165FBB"/>
    <w:rsid w:val="00167665"/>
    <w:rsid w:val="00190C3D"/>
    <w:rsid w:val="001917B7"/>
    <w:rsid w:val="001960D3"/>
    <w:rsid w:val="001A3796"/>
    <w:rsid w:val="001A5538"/>
    <w:rsid w:val="001B351D"/>
    <w:rsid w:val="001B4877"/>
    <w:rsid w:val="001C00EA"/>
    <w:rsid w:val="001C05D3"/>
    <w:rsid w:val="001C09B5"/>
    <w:rsid w:val="001C44DA"/>
    <w:rsid w:val="001D411D"/>
    <w:rsid w:val="001D5DE1"/>
    <w:rsid w:val="001D63CD"/>
    <w:rsid w:val="001D77A6"/>
    <w:rsid w:val="001E0277"/>
    <w:rsid w:val="001E0C47"/>
    <w:rsid w:val="001E1C8B"/>
    <w:rsid w:val="001E1E29"/>
    <w:rsid w:val="001E28FC"/>
    <w:rsid w:val="001E6C0A"/>
    <w:rsid w:val="001E72DB"/>
    <w:rsid w:val="001F1E7F"/>
    <w:rsid w:val="001F3F81"/>
    <w:rsid w:val="001F506C"/>
    <w:rsid w:val="001F5602"/>
    <w:rsid w:val="001F571B"/>
    <w:rsid w:val="001F758C"/>
    <w:rsid w:val="00200235"/>
    <w:rsid w:val="002054AF"/>
    <w:rsid w:val="00211C0E"/>
    <w:rsid w:val="00211D22"/>
    <w:rsid w:val="002137C0"/>
    <w:rsid w:val="00214116"/>
    <w:rsid w:val="0021798D"/>
    <w:rsid w:val="002336E5"/>
    <w:rsid w:val="00233E30"/>
    <w:rsid w:val="00235FDE"/>
    <w:rsid w:val="002360A4"/>
    <w:rsid w:val="00237F0A"/>
    <w:rsid w:val="002434AB"/>
    <w:rsid w:val="002440EC"/>
    <w:rsid w:val="0024648C"/>
    <w:rsid w:val="00246B9C"/>
    <w:rsid w:val="002554BE"/>
    <w:rsid w:val="00256AD8"/>
    <w:rsid w:val="00257D21"/>
    <w:rsid w:val="0027108B"/>
    <w:rsid w:val="002714B4"/>
    <w:rsid w:val="002740F5"/>
    <w:rsid w:val="00274E8A"/>
    <w:rsid w:val="002774DB"/>
    <w:rsid w:val="00280583"/>
    <w:rsid w:val="002820E7"/>
    <w:rsid w:val="00282856"/>
    <w:rsid w:val="0028504B"/>
    <w:rsid w:val="0028620C"/>
    <w:rsid w:val="00287DA8"/>
    <w:rsid w:val="00292675"/>
    <w:rsid w:val="00292DB0"/>
    <w:rsid w:val="002936D9"/>
    <w:rsid w:val="002A0761"/>
    <w:rsid w:val="002A26FF"/>
    <w:rsid w:val="002A3D78"/>
    <w:rsid w:val="002B238E"/>
    <w:rsid w:val="002B68D9"/>
    <w:rsid w:val="002C1DF9"/>
    <w:rsid w:val="002D0CAA"/>
    <w:rsid w:val="002D0E0D"/>
    <w:rsid w:val="002D3282"/>
    <w:rsid w:val="002D53A1"/>
    <w:rsid w:val="002E3184"/>
    <w:rsid w:val="002F4835"/>
    <w:rsid w:val="002F673E"/>
    <w:rsid w:val="002F6E07"/>
    <w:rsid w:val="00300CC1"/>
    <w:rsid w:val="0030120C"/>
    <w:rsid w:val="00301AA7"/>
    <w:rsid w:val="00304E04"/>
    <w:rsid w:val="00306E4A"/>
    <w:rsid w:val="0031041F"/>
    <w:rsid w:val="00316C52"/>
    <w:rsid w:val="00317F77"/>
    <w:rsid w:val="0032466F"/>
    <w:rsid w:val="00330CB0"/>
    <w:rsid w:val="0033197B"/>
    <w:rsid w:val="00335F64"/>
    <w:rsid w:val="00336F83"/>
    <w:rsid w:val="003402CC"/>
    <w:rsid w:val="003406D8"/>
    <w:rsid w:val="00340914"/>
    <w:rsid w:val="00342300"/>
    <w:rsid w:val="00362D4B"/>
    <w:rsid w:val="00365EAC"/>
    <w:rsid w:val="00370B0B"/>
    <w:rsid w:val="00370D7E"/>
    <w:rsid w:val="003713C4"/>
    <w:rsid w:val="00392047"/>
    <w:rsid w:val="003960D4"/>
    <w:rsid w:val="003A0073"/>
    <w:rsid w:val="003A1282"/>
    <w:rsid w:val="003A48F9"/>
    <w:rsid w:val="003A7567"/>
    <w:rsid w:val="003B7791"/>
    <w:rsid w:val="003C16A4"/>
    <w:rsid w:val="003C6291"/>
    <w:rsid w:val="003D2C01"/>
    <w:rsid w:val="003E5AC7"/>
    <w:rsid w:val="004038F8"/>
    <w:rsid w:val="00405D50"/>
    <w:rsid w:val="0041259E"/>
    <w:rsid w:val="00414AB9"/>
    <w:rsid w:val="0041743E"/>
    <w:rsid w:val="004255AB"/>
    <w:rsid w:val="004321AB"/>
    <w:rsid w:val="00432255"/>
    <w:rsid w:val="00435939"/>
    <w:rsid w:val="00445D26"/>
    <w:rsid w:val="0045022D"/>
    <w:rsid w:val="004506B8"/>
    <w:rsid w:val="004560A8"/>
    <w:rsid w:val="004645FC"/>
    <w:rsid w:val="00464BC9"/>
    <w:rsid w:val="00465664"/>
    <w:rsid w:val="00466A96"/>
    <w:rsid w:val="00475128"/>
    <w:rsid w:val="00475367"/>
    <w:rsid w:val="00477484"/>
    <w:rsid w:val="0048030B"/>
    <w:rsid w:val="00481815"/>
    <w:rsid w:val="004823F6"/>
    <w:rsid w:val="004836DF"/>
    <w:rsid w:val="0048480F"/>
    <w:rsid w:val="00492EFE"/>
    <w:rsid w:val="00494AD8"/>
    <w:rsid w:val="004A41BC"/>
    <w:rsid w:val="004A4FEA"/>
    <w:rsid w:val="004B3A76"/>
    <w:rsid w:val="004B5AA7"/>
    <w:rsid w:val="004B73A0"/>
    <w:rsid w:val="004C3231"/>
    <w:rsid w:val="004C6C96"/>
    <w:rsid w:val="004D1D6C"/>
    <w:rsid w:val="004D2693"/>
    <w:rsid w:val="004D6605"/>
    <w:rsid w:val="004E0125"/>
    <w:rsid w:val="004E1737"/>
    <w:rsid w:val="004E2296"/>
    <w:rsid w:val="004E2C83"/>
    <w:rsid w:val="004E6291"/>
    <w:rsid w:val="004E7D07"/>
    <w:rsid w:val="00504EA7"/>
    <w:rsid w:val="00505ABD"/>
    <w:rsid w:val="005076F7"/>
    <w:rsid w:val="00525A33"/>
    <w:rsid w:val="00533BDF"/>
    <w:rsid w:val="0053532F"/>
    <w:rsid w:val="00536911"/>
    <w:rsid w:val="00536C06"/>
    <w:rsid w:val="00536D8E"/>
    <w:rsid w:val="00541766"/>
    <w:rsid w:val="00541C2A"/>
    <w:rsid w:val="005509BA"/>
    <w:rsid w:val="00550AE6"/>
    <w:rsid w:val="005514EB"/>
    <w:rsid w:val="00552C5E"/>
    <w:rsid w:val="00553931"/>
    <w:rsid w:val="00554AC7"/>
    <w:rsid w:val="00564A78"/>
    <w:rsid w:val="00575750"/>
    <w:rsid w:val="005769E6"/>
    <w:rsid w:val="00582E5D"/>
    <w:rsid w:val="005879CF"/>
    <w:rsid w:val="005901E6"/>
    <w:rsid w:val="00593C11"/>
    <w:rsid w:val="00595F4E"/>
    <w:rsid w:val="005B38C6"/>
    <w:rsid w:val="005B4116"/>
    <w:rsid w:val="005B5786"/>
    <w:rsid w:val="005C03AE"/>
    <w:rsid w:val="005C463F"/>
    <w:rsid w:val="005C61A3"/>
    <w:rsid w:val="005D60AF"/>
    <w:rsid w:val="005D671D"/>
    <w:rsid w:val="005D67D4"/>
    <w:rsid w:val="005E0511"/>
    <w:rsid w:val="005E1D93"/>
    <w:rsid w:val="005E1EE8"/>
    <w:rsid w:val="005E329E"/>
    <w:rsid w:val="005F2B69"/>
    <w:rsid w:val="00602103"/>
    <w:rsid w:val="00602D53"/>
    <w:rsid w:val="00604499"/>
    <w:rsid w:val="00604505"/>
    <w:rsid w:val="0060483F"/>
    <w:rsid w:val="0061024F"/>
    <w:rsid w:val="00611A8C"/>
    <w:rsid w:val="00614EE2"/>
    <w:rsid w:val="00624226"/>
    <w:rsid w:val="0062498D"/>
    <w:rsid w:val="00633388"/>
    <w:rsid w:val="0063462D"/>
    <w:rsid w:val="00635EFD"/>
    <w:rsid w:val="006365D6"/>
    <w:rsid w:val="006371E7"/>
    <w:rsid w:val="00645511"/>
    <w:rsid w:val="006474F4"/>
    <w:rsid w:val="006511A9"/>
    <w:rsid w:val="00660017"/>
    <w:rsid w:val="006616CE"/>
    <w:rsid w:val="006762B5"/>
    <w:rsid w:val="0069556F"/>
    <w:rsid w:val="00695F09"/>
    <w:rsid w:val="006A7607"/>
    <w:rsid w:val="006B0F6C"/>
    <w:rsid w:val="006B32AA"/>
    <w:rsid w:val="006C21E1"/>
    <w:rsid w:val="006C5305"/>
    <w:rsid w:val="006D0369"/>
    <w:rsid w:val="006D167D"/>
    <w:rsid w:val="006E0608"/>
    <w:rsid w:val="006E31CD"/>
    <w:rsid w:val="006E3B65"/>
    <w:rsid w:val="006E60F4"/>
    <w:rsid w:val="006E6FA2"/>
    <w:rsid w:val="006F02C7"/>
    <w:rsid w:val="006F0E03"/>
    <w:rsid w:val="006F1E81"/>
    <w:rsid w:val="006F459B"/>
    <w:rsid w:val="006F5AFD"/>
    <w:rsid w:val="00701A5A"/>
    <w:rsid w:val="0070513D"/>
    <w:rsid w:val="00712320"/>
    <w:rsid w:val="00716C39"/>
    <w:rsid w:val="00720618"/>
    <w:rsid w:val="00720A52"/>
    <w:rsid w:val="00722214"/>
    <w:rsid w:val="00733C64"/>
    <w:rsid w:val="00746748"/>
    <w:rsid w:val="007527C6"/>
    <w:rsid w:val="00760644"/>
    <w:rsid w:val="00760C55"/>
    <w:rsid w:val="007776F2"/>
    <w:rsid w:val="00781F17"/>
    <w:rsid w:val="00783958"/>
    <w:rsid w:val="00784405"/>
    <w:rsid w:val="0078580F"/>
    <w:rsid w:val="007904E3"/>
    <w:rsid w:val="007A0A71"/>
    <w:rsid w:val="007A62A0"/>
    <w:rsid w:val="007B1DCA"/>
    <w:rsid w:val="007B303B"/>
    <w:rsid w:val="007B499E"/>
    <w:rsid w:val="007B565B"/>
    <w:rsid w:val="007B774B"/>
    <w:rsid w:val="007C18F0"/>
    <w:rsid w:val="007C2512"/>
    <w:rsid w:val="007D1949"/>
    <w:rsid w:val="007D2230"/>
    <w:rsid w:val="007D76BA"/>
    <w:rsid w:val="007E00A9"/>
    <w:rsid w:val="007E45BC"/>
    <w:rsid w:val="007E641C"/>
    <w:rsid w:val="007E7C80"/>
    <w:rsid w:val="007F05CF"/>
    <w:rsid w:val="007F1BD1"/>
    <w:rsid w:val="007F51A1"/>
    <w:rsid w:val="007F6DC8"/>
    <w:rsid w:val="00800B51"/>
    <w:rsid w:val="00801FE1"/>
    <w:rsid w:val="008032AE"/>
    <w:rsid w:val="0080434B"/>
    <w:rsid w:val="008077A3"/>
    <w:rsid w:val="00812648"/>
    <w:rsid w:val="0081393B"/>
    <w:rsid w:val="00814583"/>
    <w:rsid w:val="00814FFF"/>
    <w:rsid w:val="00816252"/>
    <w:rsid w:val="00833306"/>
    <w:rsid w:val="00841494"/>
    <w:rsid w:val="00857996"/>
    <w:rsid w:val="00857CE5"/>
    <w:rsid w:val="00861847"/>
    <w:rsid w:val="00873A7D"/>
    <w:rsid w:val="00875A45"/>
    <w:rsid w:val="00875D23"/>
    <w:rsid w:val="00881AF5"/>
    <w:rsid w:val="008827A3"/>
    <w:rsid w:val="00884104"/>
    <w:rsid w:val="00886668"/>
    <w:rsid w:val="0088690A"/>
    <w:rsid w:val="00886AC0"/>
    <w:rsid w:val="0089139B"/>
    <w:rsid w:val="008940F3"/>
    <w:rsid w:val="00895C20"/>
    <w:rsid w:val="008A2E9A"/>
    <w:rsid w:val="008A50E6"/>
    <w:rsid w:val="008C1365"/>
    <w:rsid w:val="008C18D5"/>
    <w:rsid w:val="008C2A37"/>
    <w:rsid w:val="008C325A"/>
    <w:rsid w:val="008D1BA2"/>
    <w:rsid w:val="008D66B3"/>
    <w:rsid w:val="008E5BFC"/>
    <w:rsid w:val="008E5FDC"/>
    <w:rsid w:val="008F129C"/>
    <w:rsid w:val="008F2D03"/>
    <w:rsid w:val="009052BA"/>
    <w:rsid w:val="00906442"/>
    <w:rsid w:val="0091050D"/>
    <w:rsid w:val="009119E3"/>
    <w:rsid w:val="0091220A"/>
    <w:rsid w:val="00914074"/>
    <w:rsid w:val="0091435E"/>
    <w:rsid w:val="00920189"/>
    <w:rsid w:val="0092181C"/>
    <w:rsid w:val="00931DF8"/>
    <w:rsid w:val="00936005"/>
    <w:rsid w:val="00937B62"/>
    <w:rsid w:val="009414F1"/>
    <w:rsid w:val="00941D75"/>
    <w:rsid w:val="00945FC6"/>
    <w:rsid w:val="009507BF"/>
    <w:rsid w:val="00951583"/>
    <w:rsid w:val="00955A21"/>
    <w:rsid w:val="0095706A"/>
    <w:rsid w:val="009623E2"/>
    <w:rsid w:val="009628CC"/>
    <w:rsid w:val="0096316B"/>
    <w:rsid w:val="009703F5"/>
    <w:rsid w:val="00970431"/>
    <w:rsid w:val="00981301"/>
    <w:rsid w:val="00982A2A"/>
    <w:rsid w:val="00982E42"/>
    <w:rsid w:val="00984E74"/>
    <w:rsid w:val="00990480"/>
    <w:rsid w:val="00991FD8"/>
    <w:rsid w:val="00995A2B"/>
    <w:rsid w:val="00996E2B"/>
    <w:rsid w:val="009A6D22"/>
    <w:rsid w:val="009B0614"/>
    <w:rsid w:val="009B1625"/>
    <w:rsid w:val="009B33AB"/>
    <w:rsid w:val="009B7844"/>
    <w:rsid w:val="009C07AC"/>
    <w:rsid w:val="009C5D8C"/>
    <w:rsid w:val="009C6F33"/>
    <w:rsid w:val="009E1DF0"/>
    <w:rsid w:val="009E5496"/>
    <w:rsid w:val="009E6DA4"/>
    <w:rsid w:val="009F5A6F"/>
    <w:rsid w:val="009F5AF9"/>
    <w:rsid w:val="009F6C32"/>
    <w:rsid w:val="009F76EF"/>
    <w:rsid w:val="00A01701"/>
    <w:rsid w:val="00A02464"/>
    <w:rsid w:val="00A04B19"/>
    <w:rsid w:val="00A067C4"/>
    <w:rsid w:val="00A10020"/>
    <w:rsid w:val="00A11111"/>
    <w:rsid w:val="00A1499A"/>
    <w:rsid w:val="00A200F3"/>
    <w:rsid w:val="00A22C4F"/>
    <w:rsid w:val="00A23DC5"/>
    <w:rsid w:val="00A4063D"/>
    <w:rsid w:val="00A40814"/>
    <w:rsid w:val="00A52063"/>
    <w:rsid w:val="00A53374"/>
    <w:rsid w:val="00A54B8E"/>
    <w:rsid w:val="00A60007"/>
    <w:rsid w:val="00A62090"/>
    <w:rsid w:val="00A64ED8"/>
    <w:rsid w:val="00A7646D"/>
    <w:rsid w:val="00A77C2D"/>
    <w:rsid w:val="00A83067"/>
    <w:rsid w:val="00A877D0"/>
    <w:rsid w:val="00A8783B"/>
    <w:rsid w:val="00A87A28"/>
    <w:rsid w:val="00A87C5E"/>
    <w:rsid w:val="00A90A61"/>
    <w:rsid w:val="00A93046"/>
    <w:rsid w:val="00A9395A"/>
    <w:rsid w:val="00A96DCA"/>
    <w:rsid w:val="00A9708D"/>
    <w:rsid w:val="00AA11C8"/>
    <w:rsid w:val="00AA2983"/>
    <w:rsid w:val="00AA4590"/>
    <w:rsid w:val="00AA6263"/>
    <w:rsid w:val="00AC385F"/>
    <w:rsid w:val="00AC3FEC"/>
    <w:rsid w:val="00AC49BB"/>
    <w:rsid w:val="00AC59CC"/>
    <w:rsid w:val="00AC6605"/>
    <w:rsid w:val="00AC7A4C"/>
    <w:rsid w:val="00AD2E1C"/>
    <w:rsid w:val="00AE06C5"/>
    <w:rsid w:val="00AE2868"/>
    <w:rsid w:val="00AF35DD"/>
    <w:rsid w:val="00AF3A6B"/>
    <w:rsid w:val="00B02669"/>
    <w:rsid w:val="00B22AB1"/>
    <w:rsid w:val="00B22B23"/>
    <w:rsid w:val="00B26F65"/>
    <w:rsid w:val="00B42F73"/>
    <w:rsid w:val="00B43AA3"/>
    <w:rsid w:val="00B4510D"/>
    <w:rsid w:val="00B53BED"/>
    <w:rsid w:val="00B54F71"/>
    <w:rsid w:val="00B6244E"/>
    <w:rsid w:val="00B63176"/>
    <w:rsid w:val="00B63CB7"/>
    <w:rsid w:val="00B67515"/>
    <w:rsid w:val="00B707F3"/>
    <w:rsid w:val="00B719DD"/>
    <w:rsid w:val="00B73EA4"/>
    <w:rsid w:val="00B74A03"/>
    <w:rsid w:val="00B80E7B"/>
    <w:rsid w:val="00B82411"/>
    <w:rsid w:val="00B82B71"/>
    <w:rsid w:val="00B872B9"/>
    <w:rsid w:val="00B90AC9"/>
    <w:rsid w:val="00B9235A"/>
    <w:rsid w:val="00B92EEC"/>
    <w:rsid w:val="00B9561A"/>
    <w:rsid w:val="00BA05A0"/>
    <w:rsid w:val="00BA7E61"/>
    <w:rsid w:val="00BA7E8C"/>
    <w:rsid w:val="00BB37C2"/>
    <w:rsid w:val="00BC332C"/>
    <w:rsid w:val="00BD1CC0"/>
    <w:rsid w:val="00BD2575"/>
    <w:rsid w:val="00BD3A87"/>
    <w:rsid w:val="00BD704A"/>
    <w:rsid w:val="00BD775D"/>
    <w:rsid w:val="00BE1D30"/>
    <w:rsid w:val="00BE2065"/>
    <w:rsid w:val="00BE3E68"/>
    <w:rsid w:val="00BE664D"/>
    <w:rsid w:val="00BE6C25"/>
    <w:rsid w:val="00BF3337"/>
    <w:rsid w:val="00BF5233"/>
    <w:rsid w:val="00BF6B1A"/>
    <w:rsid w:val="00C01268"/>
    <w:rsid w:val="00C03FAF"/>
    <w:rsid w:val="00C0478D"/>
    <w:rsid w:val="00C04B31"/>
    <w:rsid w:val="00C051BB"/>
    <w:rsid w:val="00C05A2A"/>
    <w:rsid w:val="00C0663B"/>
    <w:rsid w:val="00C104DD"/>
    <w:rsid w:val="00C112CA"/>
    <w:rsid w:val="00C126C5"/>
    <w:rsid w:val="00C17A97"/>
    <w:rsid w:val="00C22D29"/>
    <w:rsid w:val="00C272F2"/>
    <w:rsid w:val="00C27A5C"/>
    <w:rsid w:val="00C30EE0"/>
    <w:rsid w:val="00C31D5D"/>
    <w:rsid w:val="00C3214F"/>
    <w:rsid w:val="00C338F0"/>
    <w:rsid w:val="00C3530B"/>
    <w:rsid w:val="00C3707B"/>
    <w:rsid w:val="00C41BFD"/>
    <w:rsid w:val="00C43EB7"/>
    <w:rsid w:val="00C44440"/>
    <w:rsid w:val="00C45CFD"/>
    <w:rsid w:val="00C463E2"/>
    <w:rsid w:val="00C52C1E"/>
    <w:rsid w:val="00C56967"/>
    <w:rsid w:val="00C6154E"/>
    <w:rsid w:val="00C62F41"/>
    <w:rsid w:val="00C66BC5"/>
    <w:rsid w:val="00C70287"/>
    <w:rsid w:val="00C72AE0"/>
    <w:rsid w:val="00C7305A"/>
    <w:rsid w:val="00C74803"/>
    <w:rsid w:val="00C83757"/>
    <w:rsid w:val="00C84CB7"/>
    <w:rsid w:val="00C90554"/>
    <w:rsid w:val="00C90D27"/>
    <w:rsid w:val="00C9321F"/>
    <w:rsid w:val="00C96235"/>
    <w:rsid w:val="00CA0282"/>
    <w:rsid w:val="00CA59B6"/>
    <w:rsid w:val="00CB53C5"/>
    <w:rsid w:val="00CB73CC"/>
    <w:rsid w:val="00CC2A7B"/>
    <w:rsid w:val="00CD4818"/>
    <w:rsid w:val="00CD68A6"/>
    <w:rsid w:val="00CD7E24"/>
    <w:rsid w:val="00CE376B"/>
    <w:rsid w:val="00CF2B8F"/>
    <w:rsid w:val="00CF3C9E"/>
    <w:rsid w:val="00CF6478"/>
    <w:rsid w:val="00D011B8"/>
    <w:rsid w:val="00D05942"/>
    <w:rsid w:val="00D05D2D"/>
    <w:rsid w:val="00D06969"/>
    <w:rsid w:val="00D153BF"/>
    <w:rsid w:val="00D15CAA"/>
    <w:rsid w:val="00D16C65"/>
    <w:rsid w:val="00D21F4A"/>
    <w:rsid w:val="00D2666B"/>
    <w:rsid w:val="00D302BD"/>
    <w:rsid w:val="00D33C34"/>
    <w:rsid w:val="00D3464F"/>
    <w:rsid w:val="00D36AC7"/>
    <w:rsid w:val="00D410BC"/>
    <w:rsid w:val="00D437F5"/>
    <w:rsid w:val="00D45403"/>
    <w:rsid w:val="00D462C7"/>
    <w:rsid w:val="00D5082D"/>
    <w:rsid w:val="00D52651"/>
    <w:rsid w:val="00D55D93"/>
    <w:rsid w:val="00D57664"/>
    <w:rsid w:val="00D61E14"/>
    <w:rsid w:val="00D66D61"/>
    <w:rsid w:val="00D877A8"/>
    <w:rsid w:val="00D905AF"/>
    <w:rsid w:val="00D961F9"/>
    <w:rsid w:val="00D96C83"/>
    <w:rsid w:val="00DA017B"/>
    <w:rsid w:val="00DA1034"/>
    <w:rsid w:val="00DA1E5C"/>
    <w:rsid w:val="00DA72C2"/>
    <w:rsid w:val="00DB0AC5"/>
    <w:rsid w:val="00DB44D9"/>
    <w:rsid w:val="00DB7A0D"/>
    <w:rsid w:val="00DC3D0F"/>
    <w:rsid w:val="00DD4714"/>
    <w:rsid w:val="00DD53DA"/>
    <w:rsid w:val="00DE1091"/>
    <w:rsid w:val="00DE2283"/>
    <w:rsid w:val="00DE273B"/>
    <w:rsid w:val="00DE790F"/>
    <w:rsid w:val="00DF3416"/>
    <w:rsid w:val="00DF55D3"/>
    <w:rsid w:val="00DF5ACF"/>
    <w:rsid w:val="00DF7417"/>
    <w:rsid w:val="00E06EDA"/>
    <w:rsid w:val="00E12FB7"/>
    <w:rsid w:val="00E166E6"/>
    <w:rsid w:val="00E23D4C"/>
    <w:rsid w:val="00E32B19"/>
    <w:rsid w:val="00E33506"/>
    <w:rsid w:val="00E43076"/>
    <w:rsid w:val="00E46FC6"/>
    <w:rsid w:val="00E508F8"/>
    <w:rsid w:val="00E545C2"/>
    <w:rsid w:val="00E56C20"/>
    <w:rsid w:val="00E62D78"/>
    <w:rsid w:val="00E6340F"/>
    <w:rsid w:val="00E643F6"/>
    <w:rsid w:val="00E662B6"/>
    <w:rsid w:val="00E665B7"/>
    <w:rsid w:val="00E72608"/>
    <w:rsid w:val="00E73831"/>
    <w:rsid w:val="00E76425"/>
    <w:rsid w:val="00E80110"/>
    <w:rsid w:val="00E806D9"/>
    <w:rsid w:val="00E8517A"/>
    <w:rsid w:val="00E90D37"/>
    <w:rsid w:val="00E932EA"/>
    <w:rsid w:val="00E93C61"/>
    <w:rsid w:val="00E93DB9"/>
    <w:rsid w:val="00E96227"/>
    <w:rsid w:val="00EA2D51"/>
    <w:rsid w:val="00EA40EE"/>
    <w:rsid w:val="00EA48E3"/>
    <w:rsid w:val="00EA5C7A"/>
    <w:rsid w:val="00EA69E0"/>
    <w:rsid w:val="00EA740E"/>
    <w:rsid w:val="00EB1DCD"/>
    <w:rsid w:val="00EB2701"/>
    <w:rsid w:val="00EB3793"/>
    <w:rsid w:val="00EB472D"/>
    <w:rsid w:val="00EB5965"/>
    <w:rsid w:val="00EC0750"/>
    <w:rsid w:val="00EC1E93"/>
    <w:rsid w:val="00EC503C"/>
    <w:rsid w:val="00ED0076"/>
    <w:rsid w:val="00ED11BD"/>
    <w:rsid w:val="00EE36B6"/>
    <w:rsid w:val="00EE7AEC"/>
    <w:rsid w:val="00EF20CA"/>
    <w:rsid w:val="00EF259B"/>
    <w:rsid w:val="00EF35D6"/>
    <w:rsid w:val="00EF72B7"/>
    <w:rsid w:val="00F00801"/>
    <w:rsid w:val="00F07CB0"/>
    <w:rsid w:val="00F10DED"/>
    <w:rsid w:val="00F11202"/>
    <w:rsid w:val="00F121A8"/>
    <w:rsid w:val="00F15FC1"/>
    <w:rsid w:val="00F17143"/>
    <w:rsid w:val="00F20F2D"/>
    <w:rsid w:val="00F2136B"/>
    <w:rsid w:val="00F21DD6"/>
    <w:rsid w:val="00F224C0"/>
    <w:rsid w:val="00F241F9"/>
    <w:rsid w:val="00F2780E"/>
    <w:rsid w:val="00F37A44"/>
    <w:rsid w:val="00F42017"/>
    <w:rsid w:val="00F42FF5"/>
    <w:rsid w:val="00F47D45"/>
    <w:rsid w:val="00F52CDA"/>
    <w:rsid w:val="00F53A47"/>
    <w:rsid w:val="00F54342"/>
    <w:rsid w:val="00F54B1F"/>
    <w:rsid w:val="00F54EC5"/>
    <w:rsid w:val="00F5593C"/>
    <w:rsid w:val="00F56D7B"/>
    <w:rsid w:val="00F6080C"/>
    <w:rsid w:val="00F63B5D"/>
    <w:rsid w:val="00F65C9E"/>
    <w:rsid w:val="00F701F5"/>
    <w:rsid w:val="00F70C42"/>
    <w:rsid w:val="00F77425"/>
    <w:rsid w:val="00F839F4"/>
    <w:rsid w:val="00F84E38"/>
    <w:rsid w:val="00F87551"/>
    <w:rsid w:val="00F91A60"/>
    <w:rsid w:val="00F9482F"/>
    <w:rsid w:val="00F96AB9"/>
    <w:rsid w:val="00FA1B5C"/>
    <w:rsid w:val="00FA4B26"/>
    <w:rsid w:val="00FA5990"/>
    <w:rsid w:val="00FA63A0"/>
    <w:rsid w:val="00FC07D4"/>
    <w:rsid w:val="00FC3515"/>
    <w:rsid w:val="00FC4029"/>
    <w:rsid w:val="00FC6A1A"/>
    <w:rsid w:val="00FC6F6E"/>
    <w:rsid w:val="00FD0094"/>
    <w:rsid w:val="00FD4FE1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49520-B684-402D-8CF6-C15D37FC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20</Pages>
  <Words>5177</Words>
  <Characters>29510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Nastya</cp:lastModifiedBy>
  <cp:revision>23</cp:revision>
  <cp:lastPrinted>2019-10-07T06:28:00Z</cp:lastPrinted>
  <dcterms:created xsi:type="dcterms:W3CDTF">2017-11-19T11:19:00Z</dcterms:created>
  <dcterms:modified xsi:type="dcterms:W3CDTF">2022-11-07T07:31:00Z</dcterms:modified>
</cp:coreProperties>
</file>