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53" w:rsidRDefault="009E163A" w:rsidP="009E163A">
      <w:pPr>
        <w:tabs>
          <w:tab w:val="left" w:pos="7365"/>
        </w:tabs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</w:t>
      </w:r>
      <w:r w:rsidR="00F51253">
        <w:rPr>
          <w:sz w:val="28"/>
          <w:szCs w:val="28"/>
        </w:rPr>
        <w:t xml:space="preserve"> № 3</w:t>
      </w:r>
    </w:p>
    <w:p w:rsidR="003D78EC" w:rsidRPr="00D32710" w:rsidRDefault="003D78EC" w:rsidP="003D78EC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proofErr w:type="gramStart"/>
      <w:r w:rsidRPr="00675836">
        <w:rPr>
          <w:sz w:val="28"/>
          <w:szCs w:val="28"/>
          <w:lang w:val="en-US"/>
        </w:rPr>
        <w:t>L</w:t>
      </w:r>
      <w:proofErr w:type="gramEnd"/>
      <w:r w:rsidRPr="00675836">
        <w:rPr>
          <w:sz w:val="28"/>
          <w:szCs w:val="28"/>
        </w:rPr>
        <w:t>ХХ</w:t>
      </w:r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3D78EC" w:rsidRPr="00D32710" w:rsidRDefault="003D78EC" w:rsidP="003D78EC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>
        <w:rPr>
          <w:sz w:val="28"/>
          <w:szCs w:val="28"/>
        </w:rPr>
        <w:t>20</w:t>
      </w:r>
      <w:r w:rsidRPr="00D32710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</w:t>
      </w:r>
      <w:r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8 </w:t>
      </w:r>
      <w:r w:rsidRPr="00D32710">
        <w:rPr>
          <w:sz w:val="28"/>
          <w:szCs w:val="28"/>
        </w:rPr>
        <w:t xml:space="preserve">№ </w:t>
      </w:r>
      <w:r>
        <w:rPr>
          <w:sz w:val="28"/>
          <w:szCs w:val="28"/>
        </w:rPr>
        <w:t>231</w:t>
      </w:r>
    </w:p>
    <w:p w:rsidR="00B33770" w:rsidRPr="00D32710" w:rsidRDefault="00B33770" w:rsidP="003D78EC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>проекта</w:t>
      </w:r>
      <w:r w:rsidR="00945C68">
        <w:rPr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sz w:val="28"/>
        </w:rPr>
        <w:t>Запорожского сельского поселения Темрюкского района</w:t>
      </w:r>
      <w:r w:rsidRPr="00DF07DC">
        <w:rPr>
          <w:sz w:val="28"/>
        </w:rPr>
        <w:t xml:space="preserve"> </w:t>
      </w:r>
      <w:r w:rsidR="00945C68">
        <w:rPr>
          <w:sz w:val="28"/>
        </w:rPr>
        <w:t>«</w:t>
      </w:r>
      <w:r w:rsidR="003D78EC">
        <w:rPr>
          <w:sz w:val="28"/>
        </w:rPr>
        <w:t xml:space="preserve">о внесении изменений и дополнений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1B489A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945C68" w:rsidRPr="00945C68">
        <w:rPr>
          <w:sz w:val="28"/>
          <w:szCs w:val="28"/>
        </w:rPr>
        <w:t>решения Совета</w:t>
      </w:r>
      <w:r w:rsidR="00945C68" w:rsidRPr="00945C68">
        <w:t xml:space="preserve"> </w:t>
      </w:r>
      <w:r w:rsidR="00945C68" w:rsidRPr="00945C68">
        <w:rPr>
          <w:sz w:val="28"/>
          <w:szCs w:val="28"/>
        </w:rPr>
        <w:t xml:space="preserve">Запорожского сельского поселения Темрюкского района </w:t>
      </w:r>
      <w:r w:rsidR="00945C68">
        <w:rPr>
          <w:sz w:val="28"/>
          <w:szCs w:val="28"/>
        </w:rPr>
        <w:t>«</w:t>
      </w:r>
      <w:r w:rsidR="00945C68" w:rsidRPr="00945C68">
        <w:rPr>
          <w:sz w:val="28"/>
          <w:szCs w:val="28"/>
        </w:rPr>
        <w:t xml:space="preserve">о внесении изменений и дополнений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  <w:r w:rsidR="003D78EC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1) </w:t>
      </w:r>
      <w:r w:rsidR="00B33770" w:rsidRPr="001B489A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2) </w:t>
      </w:r>
      <w:r w:rsidR="00B33770" w:rsidRPr="001B489A">
        <w:rPr>
          <w:rFonts w:ascii="Times New Roman" w:hAnsi="Times New Roman"/>
          <w:sz w:val="28"/>
        </w:rPr>
        <w:t>массового обсуждения</w:t>
      </w:r>
      <w:r w:rsidR="003D78EC" w:rsidRPr="001B489A">
        <w:rPr>
          <w:rFonts w:ascii="Times New Roman" w:hAnsi="Times New Roman"/>
          <w:sz w:val="28"/>
        </w:rPr>
        <w:t xml:space="preserve"> проекта </w:t>
      </w:r>
      <w:r w:rsidR="00B33770" w:rsidRPr="001B489A">
        <w:rPr>
          <w:rFonts w:ascii="Times New Roman" w:hAnsi="Times New Roman"/>
          <w:sz w:val="28"/>
        </w:rPr>
        <w:t xml:space="preserve"> </w:t>
      </w:r>
      <w:r w:rsidR="003D78EC" w:rsidRPr="001B489A">
        <w:rPr>
          <w:rFonts w:ascii="Times New Roman" w:hAnsi="Times New Roman"/>
          <w:sz w:val="28"/>
        </w:rPr>
        <w:t>решения Совета Запорожского сельского поселения Темрюкского района «О внесении изменений и дополнений  в Устав Запорожского сельского поселения Темрюкского района»</w:t>
      </w:r>
      <w:r w:rsidR="00681638" w:rsidRPr="001B489A">
        <w:rPr>
          <w:rFonts w:ascii="Times New Roman" w:hAnsi="Times New Roman"/>
          <w:bCs/>
          <w:sz w:val="28"/>
          <w:szCs w:val="28"/>
        </w:rPr>
        <w:t>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3) </w:t>
      </w:r>
      <w:r w:rsidR="00B33770" w:rsidRPr="001B489A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proofErr w:type="gramStart"/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3D78EC" w:rsidRPr="003D78EC">
        <w:rPr>
          <w:rFonts w:ascii="Times New Roman" w:hAnsi="Times New Roman"/>
          <w:bCs/>
          <w:sz w:val="28"/>
          <w:szCs w:val="28"/>
        </w:rPr>
        <w:t xml:space="preserve">решения Совета  Запорожского сельского поселения Темрюкского района «О внесении изменений </w:t>
      </w:r>
      <w:r w:rsidR="003D78EC">
        <w:rPr>
          <w:rFonts w:ascii="Times New Roman" w:hAnsi="Times New Roman"/>
          <w:bCs/>
          <w:sz w:val="28"/>
          <w:szCs w:val="28"/>
        </w:rPr>
        <w:t xml:space="preserve">и дополнений </w:t>
      </w:r>
      <w:r w:rsidR="003D78EC" w:rsidRPr="003D78EC">
        <w:rPr>
          <w:rFonts w:ascii="Times New Roman" w:hAnsi="Times New Roman"/>
          <w:bCs/>
          <w:sz w:val="28"/>
          <w:szCs w:val="28"/>
        </w:rPr>
        <w:t>в Устав  Запорожского сельского поселения Темрюкского района»</w:t>
      </w:r>
      <w:r w:rsidR="003D78EC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>в рабочую группу по учету предложений  по тексту</w:t>
      </w:r>
      <w:r w:rsidR="00945C68">
        <w:rPr>
          <w:rFonts w:ascii="Times New Roman" w:hAnsi="Times New Roman"/>
          <w:sz w:val="28"/>
          <w:szCs w:val="28"/>
        </w:rPr>
        <w:t xml:space="preserve"> проекта</w:t>
      </w:r>
      <w:r w:rsidR="00A0098B" w:rsidRPr="00A0098B">
        <w:rPr>
          <w:rFonts w:ascii="Times New Roman" w:hAnsi="Times New Roman"/>
          <w:sz w:val="28"/>
          <w:szCs w:val="28"/>
        </w:rPr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 Запорожского сельского поселения Темрюкского района «О внесении изменений и дополнений в Устав  Запорожского сельского поселения Темрюкского района» </w:t>
      </w:r>
      <w:r w:rsidR="00A0098B" w:rsidRPr="00A0098B">
        <w:rPr>
          <w:rFonts w:ascii="Times New Roman" w:hAnsi="Times New Roman"/>
          <w:sz w:val="28"/>
          <w:szCs w:val="28"/>
        </w:rPr>
        <w:t>(далее – рабочая группа)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</w:t>
      </w:r>
      <w:proofErr w:type="gramEnd"/>
      <w:r w:rsidR="00A0098B" w:rsidRPr="00A0098B">
        <w:rPr>
          <w:rFonts w:ascii="Times New Roman" w:hAnsi="Times New Roman"/>
          <w:sz w:val="28"/>
          <w:szCs w:val="28"/>
        </w:rPr>
        <w:t>, 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B33770"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 xml:space="preserve">, требованиям Федерального закона от 6 октября 2003 года № 131-ФЗ «Об общих принципах организации местного самоуправления в </w:t>
      </w:r>
      <w:r w:rsidR="00945C68">
        <w:rPr>
          <w:rFonts w:ascii="Times New Roman" w:hAnsi="Times New Roman"/>
          <w:sz w:val="28"/>
        </w:rPr>
        <w:t xml:space="preserve">      </w:t>
      </w:r>
      <w:bookmarkStart w:id="0" w:name="_GoBack"/>
      <w:bookmarkEnd w:id="0"/>
      <w:r w:rsidR="00B33770" w:rsidRPr="00D32710">
        <w:rPr>
          <w:rFonts w:ascii="Times New Roman" w:hAnsi="Times New Roman"/>
          <w:sz w:val="28"/>
        </w:rPr>
        <w:t>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</w:t>
      </w:r>
      <w:proofErr w:type="gramStart"/>
      <w:r w:rsidR="00B33770" w:rsidRPr="00212A55">
        <w:rPr>
          <w:rFonts w:ascii="Times New Roman" w:hAnsi="Times New Roman"/>
          <w:sz w:val="28"/>
        </w:rPr>
        <w:t>положений проекта</w:t>
      </w:r>
      <w:r w:rsidR="001E7421">
        <w:rPr>
          <w:rFonts w:ascii="Times New Roman" w:hAnsi="Times New Roman"/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 Темрюкского</w:t>
      </w:r>
      <w:proofErr w:type="gramEnd"/>
      <w:r w:rsidR="00945C68" w:rsidRPr="00945C68">
        <w:rPr>
          <w:rFonts w:ascii="Times New Roman" w:hAnsi="Times New Roman"/>
          <w:sz w:val="28"/>
        </w:rPr>
        <w:t xml:space="preserve"> района</w:t>
      </w:r>
      <w:r w:rsidR="001E7421">
        <w:rPr>
          <w:rFonts w:ascii="Times New Roman" w:hAnsi="Times New Roman"/>
          <w:sz w:val="28"/>
        </w:rPr>
        <w:t xml:space="preserve"> </w:t>
      </w:r>
      <w:r w:rsidR="00945C68">
        <w:rPr>
          <w:rFonts w:ascii="Times New Roman" w:hAnsi="Times New Roman"/>
          <w:sz w:val="28"/>
        </w:rPr>
        <w:t>«О</w:t>
      </w:r>
      <w:r w:rsidR="001E7421">
        <w:rPr>
          <w:rFonts w:ascii="Times New Roman" w:hAnsi="Times New Roman"/>
          <w:sz w:val="28"/>
        </w:rPr>
        <w:t xml:space="preserve"> внесении изменений и дополнений в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1E7421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E74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945C68">
        <w:rPr>
          <w:rFonts w:ascii="Times New Roman" w:hAnsi="Times New Roman"/>
          <w:bCs/>
          <w:sz w:val="28"/>
          <w:szCs w:val="28"/>
        </w:rPr>
        <w:t>»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lastRenderedPageBreak/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 Темрюкского района</w:t>
      </w:r>
      <w:r w:rsidR="003D78EC">
        <w:rPr>
          <w:rFonts w:ascii="Times New Roman" w:hAnsi="Times New Roman"/>
          <w:sz w:val="28"/>
        </w:rPr>
        <w:t xml:space="preserve"> </w:t>
      </w:r>
      <w:r w:rsidR="003D78EC" w:rsidRPr="003D78EC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>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7B25">
        <w:rPr>
          <w:rFonts w:ascii="Times New Roman" w:hAnsi="Times New Roman"/>
          <w:sz w:val="28"/>
        </w:rPr>
        <w:t xml:space="preserve">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proofErr w:type="gramStart"/>
      <w:r w:rsidRPr="00212A55">
        <w:rPr>
          <w:rFonts w:ascii="Times New Roman" w:hAnsi="Times New Roman"/>
          <w:sz w:val="28"/>
        </w:rPr>
        <w:t xml:space="preserve">Перед решением вопроса о принятии (включении в текст </w:t>
      </w:r>
      <w:r w:rsidR="001B489A">
        <w:rPr>
          <w:rFonts w:ascii="Times New Roman" w:hAnsi="Times New Roman"/>
          <w:sz w:val="28"/>
        </w:rPr>
        <w:t xml:space="preserve">                     </w:t>
      </w:r>
      <w:r w:rsidRPr="00212A55">
        <w:rPr>
          <w:rFonts w:ascii="Times New Roman" w:hAnsi="Times New Roman"/>
          <w:sz w:val="28"/>
        </w:rPr>
        <w:t>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 xml:space="preserve">«О внесении изменений и дополнений в Устав  Запорожского </w:t>
      </w:r>
      <w:r w:rsidR="001B489A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1B489A" w:rsidRPr="001B489A">
        <w:rPr>
          <w:rFonts w:ascii="Times New Roman" w:hAnsi="Times New Roman"/>
          <w:bCs/>
          <w:sz w:val="28"/>
          <w:szCs w:val="28"/>
        </w:rPr>
        <w:t>сельского поселения Темрюкского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района»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 xml:space="preserve">или отклонении предложений </w:t>
      </w:r>
      <w:r w:rsidR="001B489A">
        <w:rPr>
          <w:rFonts w:ascii="Times New Roman" w:hAnsi="Times New Roman"/>
          <w:sz w:val="28"/>
        </w:rPr>
        <w:t xml:space="preserve">                                             </w:t>
      </w:r>
      <w:r w:rsidRPr="00212A55">
        <w:rPr>
          <w:rFonts w:ascii="Times New Roman" w:hAnsi="Times New Roman"/>
          <w:sz w:val="28"/>
        </w:rPr>
        <w:t>Совет</w:t>
      </w:r>
      <w:r w:rsidR="001B7B25">
        <w:rPr>
          <w:rFonts w:ascii="Times New Roman" w:hAnsi="Times New Roman"/>
          <w:sz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  <w:proofErr w:type="gramEnd"/>
    </w:p>
    <w:p w:rsidR="00B33770" w:rsidRPr="00212A55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>решения Совета Запорожского сельского поселения Темрюкского района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945C68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1B489A">
      <w:pPr>
        <w:tabs>
          <w:tab w:val="left" w:pos="7365"/>
        </w:tabs>
        <w:ind w:right="-5" w:firstLine="851"/>
        <w:rPr>
          <w:color w:val="FF0000"/>
        </w:rPr>
      </w:pPr>
    </w:p>
    <w:p w:rsidR="00BD566E" w:rsidRDefault="00BD566E" w:rsidP="001B489A">
      <w:pPr>
        <w:tabs>
          <w:tab w:val="left" w:pos="7365"/>
        </w:tabs>
        <w:ind w:right="-5" w:firstLine="851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1B7B25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CC51C9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212A55" w:rsidRDefault="001B7B25" w:rsidP="001B7B25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="00B33770"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C4432B">
        <w:rPr>
          <w:rFonts w:ascii="Times New Roman" w:hAnsi="Times New Roman"/>
          <w:color w:val="000000"/>
          <w:sz w:val="28"/>
          <w:szCs w:val="28"/>
        </w:rPr>
        <w:t>Н.Г.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432B">
        <w:rPr>
          <w:rFonts w:ascii="Times New Roman" w:hAnsi="Times New Roman"/>
          <w:color w:val="000000"/>
          <w:sz w:val="28"/>
          <w:szCs w:val="28"/>
        </w:rPr>
        <w:t>Колодина</w:t>
      </w: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212A55" w:rsidRDefault="00212A5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212A55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4A" w:rsidRDefault="0086164A">
      <w:r>
        <w:separator/>
      </w:r>
    </w:p>
  </w:endnote>
  <w:endnote w:type="continuationSeparator" w:id="0">
    <w:p w:rsidR="0086164A" w:rsidRDefault="0086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4A" w:rsidRDefault="0086164A">
      <w:r>
        <w:separator/>
      </w:r>
    </w:p>
  </w:footnote>
  <w:footnote w:type="continuationSeparator" w:id="0">
    <w:p w:rsidR="0086164A" w:rsidRDefault="00861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53" w:rsidRDefault="00D5006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2D52">
      <w:rPr>
        <w:noProof/>
      </w:rPr>
      <w:t>2</w:t>
    </w:r>
    <w:r>
      <w:rPr>
        <w:noProof/>
      </w:rPr>
      <w:fldChar w:fldCharType="end"/>
    </w:r>
  </w:p>
  <w:p w:rsidR="00F51253" w:rsidRDefault="00F512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821"/>
    <w:rsid w:val="001A09F2"/>
    <w:rsid w:val="001A1A84"/>
    <w:rsid w:val="001A3BC6"/>
    <w:rsid w:val="001A45D8"/>
    <w:rsid w:val="001B014C"/>
    <w:rsid w:val="001B489A"/>
    <w:rsid w:val="001B7B25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E7421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BA0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4508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D78EC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2D52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64A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5C68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163A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32B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06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253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1F79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2015-06-02T09:09:00Z</cp:lastPrinted>
  <dcterms:created xsi:type="dcterms:W3CDTF">2015-05-22T05:11:00Z</dcterms:created>
  <dcterms:modified xsi:type="dcterms:W3CDTF">2018-04-20T10:35:00Z</dcterms:modified>
</cp:coreProperties>
</file>