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E28" w:rsidRDefault="00E51E28" w:rsidP="00E51E2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51E28" w:rsidRDefault="00E51E28" w:rsidP="00E51E28">
      <w:pPr>
        <w:ind w:left="5103"/>
        <w:jc w:val="center"/>
        <w:rPr>
          <w:sz w:val="28"/>
          <w:szCs w:val="28"/>
        </w:rPr>
      </w:pPr>
    </w:p>
    <w:p w:rsidR="00E51E28" w:rsidRDefault="00E51E28" w:rsidP="00E51E2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E51E28" w:rsidRDefault="00E51E28" w:rsidP="00E51E2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51E28" w:rsidRDefault="00E51E28" w:rsidP="00E51E2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Запорожского сельского поселения</w:t>
      </w:r>
    </w:p>
    <w:p w:rsidR="00E51E28" w:rsidRDefault="00E51E28" w:rsidP="00E51E28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E51E28" w:rsidRDefault="00E51E28" w:rsidP="00E51E28">
      <w:pPr>
        <w:ind w:left="5103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>
        <w:rPr>
          <w:i/>
          <w:sz w:val="28"/>
          <w:szCs w:val="28"/>
          <w:u w:val="single"/>
        </w:rPr>
        <w:t>24.01.2019</w:t>
      </w:r>
      <w:r>
        <w:rPr>
          <w:sz w:val="28"/>
          <w:szCs w:val="28"/>
        </w:rPr>
        <w:t xml:space="preserve"> № </w:t>
      </w:r>
      <w:r w:rsidRPr="00E51E28">
        <w:rPr>
          <w:i/>
          <w:sz w:val="28"/>
          <w:szCs w:val="28"/>
          <w:u w:val="single"/>
        </w:rPr>
        <w:t>0</w:t>
      </w:r>
      <w:r w:rsidRPr="00E51E28">
        <w:rPr>
          <w:i/>
          <w:sz w:val="28"/>
          <w:szCs w:val="28"/>
          <w:u w:val="single"/>
        </w:rPr>
        <w:t>5</w:t>
      </w:r>
    </w:p>
    <w:p w:rsidR="00E51E28" w:rsidRDefault="00E51E28" w:rsidP="00E51E28">
      <w:pPr>
        <w:ind w:left="5103"/>
        <w:jc w:val="center"/>
        <w:rPr>
          <w:sz w:val="28"/>
          <w:szCs w:val="28"/>
        </w:rPr>
      </w:pPr>
    </w:p>
    <w:p w:rsidR="00E51E28" w:rsidRDefault="00E51E28" w:rsidP="00E51E28">
      <w:pPr>
        <w:ind w:left="5103"/>
        <w:jc w:val="center"/>
        <w:rPr>
          <w:sz w:val="28"/>
          <w:szCs w:val="28"/>
        </w:rPr>
      </w:pPr>
    </w:p>
    <w:p w:rsidR="00E51E28" w:rsidRDefault="00E51E28" w:rsidP="00E51E28">
      <w:pPr>
        <w:pStyle w:val="ConsPlusTitle"/>
        <w:widowControl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Муниципальная программа</w:t>
      </w:r>
    </w:p>
    <w:p w:rsidR="00E51E28" w:rsidRDefault="00E51E28" w:rsidP="00E51E28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культуры Запорожского сельского поселения </w:t>
      </w:r>
    </w:p>
    <w:p w:rsidR="00E51E28" w:rsidRDefault="00E51E28" w:rsidP="00E51E28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 на 2019 год»</w:t>
      </w:r>
    </w:p>
    <w:p w:rsidR="00E51E28" w:rsidRDefault="00E51E28" w:rsidP="00E51E2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1E28" w:rsidRDefault="00E51E28" w:rsidP="00E51E2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51E28" w:rsidRDefault="00E51E28" w:rsidP="00E51E28">
      <w:pPr>
        <w:ind w:firstLine="851"/>
        <w:rPr>
          <w:sz w:val="28"/>
          <w:szCs w:val="28"/>
        </w:rPr>
      </w:pPr>
      <w:r>
        <w:rPr>
          <w:sz w:val="28"/>
          <w:szCs w:val="28"/>
        </w:rPr>
        <w:t>Структура программы:</w:t>
      </w:r>
    </w:p>
    <w:p w:rsidR="00E51E28" w:rsidRDefault="00E51E28" w:rsidP="00E51E28">
      <w:pPr>
        <w:ind w:firstLine="851"/>
        <w:rPr>
          <w:sz w:val="28"/>
          <w:szCs w:val="28"/>
        </w:rPr>
      </w:pPr>
    </w:p>
    <w:p w:rsidR="00E51E28" w:rsidRDefault="00E51E28" w:rsidP="00E51E28">
      <w:pPr>
        <w:ind w:firstLine="851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.Паспорт программы </w:t>
      </w:r>
    </w:p>
    <w:p w:rsidR="00E51E28" w:rsidRDefault="00E51E28" w:rsidP="00E51E28">
      <w:pPr>
        <w:ind w:firstLine="851"/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программы </w:t>
      </w:r>
    </w:p>
    <w:p w:rsidR="00E51E28" w:rsidRDefault="00E51E28" w:rsidP="00E51E28">
      <w:pPr>
        <w:ind w:firstLine="851"/>
      </w:pP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Характеристика текущего состояния и прогноз развития сферы деятельности МБУК «</w:t>
      </w:r>
      <w:proofErr w:type="spellStart"/>
      <w:r>
        <w:rPr>
          <w:sz w:val="28"/>
          <w:szCs w:val="28"/>
        </w:rPr>
        <w:t>Ильичевская</w:t>
      </w:r>
      <w:proofErr w:type="spellEnd"/>
      <w:r>
        <w:rPr>
          <w:sz w:val="28"/>
          <w:szCs w:val="28"/>
        </w:rPr>
        <w:t xml:space="preserve"> ЦКС».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Перечень мероприятий подпрограммы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E51E28" w:rsidRDefault="00E51E28" w:rsidP="00E51E28">
      <w:pPr>
        <w:ind w:firstLine="851"/>
      </w:pPr>
      <w:r>
        <w:rPr>
          <w:sz w:val="28"/>
          <w:szCs w:val="28"/>
        </w:rPr>
        <w:t>5. Механизм реализации подпрограммы</w:t>
      </w:r>
    </w:p>
    <w:p w:rsidR="00E51E28" w:rsidRDefault="00E51E28" w:rsidP="00E51E28">
      <w:pPr>
        <w:ind w:firstLine="851"/>
      </w:pPr>
    </w:p>
    <w:p w:rsidR="00E51E28" w:rsidRDefault="00E51E28" w:rsidP="00E51E28">
      <w:pPr>
        <w:ind w:firstLine="851"/>
      </w:pPr>
    </w:p>
    <w:p w:rsidR="00E51E28" w:rsidRDefault="00E51E28" w:rsidP="00E51E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</w:p>
    <w:p w:rsidR="00E51E28" w:rsidRDefault="00E51E28" w:rsidP="00E51E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Паспорт</w:t>
      </w:r>
    </w:p>
    <w:p w:rsidR="00E51E28" w:rsidRDefault="00E51E28" w:rsidP="00E51E28">
      <w:pPr>
        <w:tabs>
          <w:tab w:val="num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«Развитие культуры в Запорожского сельском </w:t>
      </w:r>
      <w:proofErr w:type="gramStart"/>
      <w:r>
        <w:rPr>
          <w:b/>
          <w:sz w:val="28"/>
          <w:szCs w:val="28"/>
        </w:rPr>
        <w:t>поселении</w:t>
      </w:r>
      <w:proofErr w:type="gramEnd"/>
      <w:r>
        <w:rPr>
          <w:b/>
          <w:sz w:val="28"/>
          <w:szCs w:val="28"/>
        </w:rPr>
        <w:t xml:space="preserve"> Темрюкского района на 2019 год»</w:t>
      </w:r>
    </w:p>
    <w:p w:rsidR="00E51E28" w:rsidRDefault="00E51E28" w:rsidP="00E51E28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E51E28" w:rsidRDefault="00E51E28" w:rsidP="00E51E28">
      <w:pPr>
        <w:ind w:firstLine="851"/>
        <w:jc w:val="center"/>
        <w:rPr>
          <w:sz w:val="28"/>
          <w:szCs w:val="28"/>
        </w:rPr>
      </w:pPr>
    </w:p>
    <w:tbl>
      <w:tblPr>
        <w:tblW w:w="0" w:type="auto"/>
        <w:tblInd w:w="82" w:type="dxa"/>
        <w:tblLayout w:type="fixed"/>
        <w:tblLook w:val="04A0" w:firstRow="1" w:lastRow="0" w:firstColumn="1" w:lastColumn="0" w:noHBand="0" w:noVBand="1"/>
      </w:tblPr>
      <w:tblGrid>
        <w:gridCol w:w="4620"/>
        <w:gridCol w:w="5095"/>
      </w:tblGrid>
      <w:tr w:rsidR="00E51E28" w:rsidTr="00E51E28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snapToGrid w:val="0"/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Программы     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pStyle w:val="ConsPlusTitle"/>
              <w:widowControl/>
              <w:snapToGrid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Муниципальная программа 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Развитие культуры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Запорожского сельского поселения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Темрюкского района на 2019 год» (далее - Программа)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51E28" w:rsidTr="00E51E28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 и координатор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E51E28" w:rsidTr="00E51E28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snapToGrid w:val="0"/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E51E28" w:rsidTr="00E51E28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snapToGrid w:val="0"/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</w:t>
            </w:r>
            <w:proofErr w:type="spellStart"/>
            <w:r>
              <w:rPr>
                <w:sz w:val="24"/>
                <w:szCs w:val="24"/>
              </w:rPr>
              <w:t>Ильичевская</w:t>
            </w:r>
            <w:proofErr w:type="spellEnd"/>
            <w:r>
              <w:rPr>
                <w:sz w:val="24"/>
                <w:szCs w:val="24"/>
              </w:rPr>
              <w:t xml:space="preserve"> ЦКС» </w:t>
            </w:r>
            <w:r>
              <w:rPr>
                <w:bCs/>
                <w:sz w:val="24"/>
                <w:szCs w:val="24"/>
              </w:rPr>
              <w:t xml:space="preserve">Запорожского  сельского поселения </w:t>
            </w:r>
            <w:r>
              <w:rPr>
                <w:sz w:val="24"/>
                <w:szCs w:val="24"/>
              </w:rPr>
              <w:t>Темрюкского района</w:t>
            </w:r>
          </w:p>
        </w:tc>
      </w:tr>
      <w:tr w:rsidR="00E51E28" w:rsidTr="00E51E28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snapToGrid w:val="0"/>
              <w:ind w:firstLine="8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и задачи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E51E28" w:rsidRDefault="00E51E28">
            <w:pPr>
              <w:pStyle w:val="a3"/>
            </w:pPr>
            <w:r>
              <w:rPr>
                <w:rFonts w:ascii="Times New Roman" w:hAnsi="Times New Roman" w:cs="Times New Roman"/>
              </w:rPr>
              <w:lastRenderedPageBreak/>
              <w:t>- создание условий для свободного и оперативного доступа к информационным ресурсам и знаниям учреждения;</w:t>
            </w:r>
          </w:p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сохранение и развитие художественно-эстетического образования и кадрового потенциала;</w:t>
            </w:r>
          </w:p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комплектование и обеспечение сохранности  библиотечных фондов</w:t>
            </w:r>
          </w:p>
        </w:tc>
      </w:tr>
      <w:tr w:rsidR="00E51E28" w:rsidTr="00E51E28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</w:tr>
      <w:tr w:rsidR="00E51E28" w:rsidTr="00E51E28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финансирования Программы составляет 14 545,1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E51E28" w:rsidTr="00E51E28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snapToGri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Запорожского сельского поселения Темрюкского района; </w:t>
            </w:r>
          </w:p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 Запорожского сельского поселения Темрюкского района</w:t>
            </w:r>
          </w:p>
        </w:tc>
      </w:tr>
    </w:tbl>
    <w:p w:rsidR="00E51E28" w:rsidRDefault="00E51E28" w:rsidP="00E51E28">
      <w:pPr>
        <w:ind w:firstLine="851"/>
      </w:pPr>
    </w:p>
    <w:p w:rsidR="00E51E28" w:rsidRDefault="00E51E28" w:rsidP="00E51E28">
      <w:pPr>
        <w:ind w:firstLine="851"/>
      </w:pPr>
    </w:p>
    <w:p w:rsidR="00E51E28" w:rsidRDefault="00E51E28" w:rsidP="00E51E28">
      <w:pPr>
        <w:ind w:firstLine="851"/>
      </w:pPr>
    </w:p>
    <w:p w:rsidR="00E51E28" w:rsidRDefault="00E51E28" w:rsidP="00E51E28">
      <w:pPr>
        <w:pStyle w:val="ConsPlusNormal"/>
        <w:widowControl/>
        <w:numPr>
          <w:ilvl w:val="0"/>
          <w:numId w:val="2"/>
        </w:numPr>
        <w:suppressAutoHyphens w:val="0"/>
        <w:ind w:firstLine="851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сферы культуры</w:t>
      </w:r>
    </w:p>
    <w:p w:rsidR="00E51E28" w:rsidRDefault="00E51E28" w:rsidP="00E51E28">
      <w:pPr>
        <w:pStyle w:val="ConsPlusNormal"/>
        <w:widowControl/>
        <w:suppressAutoHyphens w:val="0"/>
        <w:ind w:left="1571" w:firstLine="0"/>
        <w:rPr>
          <w:sz w:val="28"/>
          <w:szCs w:val="28"/>
        </w:rPr>
      </w:pPr>
    </w:p>
    <w:p w:rsidR="00E51E28" w:rsidRDefault="00E51E28" w:rsidP="00E51E28">
      <w:pPr>
        <w:pStyle w:val="ConsPlusNormal"/>
        <w:widowControl/>
        <w:suppressAutoHyphens w:val="0"/>
        <w:ind w:left="1571" w:firstLine="0"/>
        <w:rPr>
          <w:sz w:val="28"/>
          <w:szCs w:val="28"/>
        </w:rPr>
      </w:pP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Проводимая в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  <w:proofErr w:type="gramEnd"/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 мере ежегодного увеличения объема услуг культуры, потребляемых населением, все</w:t>
      </w:r>
      <w:r>
        <w:t xml:space="preserve"> </w:t>
      </w:r>
      <w:r>
        <w:rPr>
          <w:sz w:val="28"/>
          <w:szCs w:val="28"/>
        </w:rPr>
        <w:t>большее значение приобретает качество предоставляемых муниципальных услуг.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станицы в условиях новых экономических отношений и административной реформы направлено на сохранение и развитие культурного потенциала Запорожского сельского поселения Темрюкского района, создание условий для полноценного доступа населения к услугам сферы культуры.</w:t>
      </w:r>
    </w:p>
    <w:p w:rsidR="00E51E28" w:rsidRDefault="00E51E28" w:rsidP="00E51E28">
      <w:pPr>
        <w:ind w:firstLine="851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Организацией культурно-досуговой деятельности в поселении занимается Муниципальное бюджетное учреждение культуры «</w:t>
      </w:r>
      <w:proofErr w:type="spellStart"/>
      <w:r>
        <w:rPr>
          <w:sz w:val="28"/>
          <w:szCs w:val="28"/>
        </w:rPr>
        <w:t>Ильичевская</w:t>
      </w:r>
      <w:proofErr w:type="spellEnd"/>
      <w:r>
        <w:rPr>
          <w:sz w:val="28"/>
          <w:szCs w:val="28"/>
        </w:rPr>
        <w:t xml:space="preserve"> централизованная клубная система» Запорожского сельского поселения Темрюкского района.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В поселении ежегодно проводятся</w:t>
      </w:r>
      <w:r>
        <w:rPr>
          <w:spacing w:val="10"/>
          <w:sz w:val="28"/>
          <w:szCs w:val="28"/>
        </w:rPr>
        <w:t xml:space="preserve"> конкурсы в сфере культуры и искусства, </w:t>
      </w:r>
      <w:r>
        <w:rPr>
          <w:spacing w:val="9"/>
          <w:sz w:val="28"/>
          <w:szCs w:val="28"/>
        </w:rPr>
        <w:t xml:space="preserve">сложились традиции проведения станичных трудовых, профессиональных, общественных, литературных праздников, </w:t>
      </w:r>
      <w:r>
        <w:rPr>
          <w:sz w:val="28"/>
          <w:szCs w:val="28"/>
        </w:rPr>
        <w:t xml:space="preserve">фестивалей народного искусства, поднимающих духовно-нравственный </w:t>
      </w:r>
      <w:r>
        <w:rPr>
          <w:spacing w:val="-1"/>
          <w:sz w:val="28"/>
          <w:szCs w:val="28"/>
        </w:rPr>
        <w:t xml:space="preserve">климат в общественной жизни станицы. 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прошедшие годы в отрасли прослеживается положительная динамика в кадровой политике, которая заключается в стабильно высоком образовательном цензе специалистов - 80% имеют высшее или среднее специальное образование.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Вместе с тем в деятельности учреждения культуры и искусства существует ряд проблем, негативно влияющих на качество услуг и снижающих темпы их дальнейшего развития.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библиотеки в настоящее время самой острой проблемой остается сохранение и пополнение библиотечных фондов книгами и периодическими изданиями. Фонды библиотеки приходят в негодность, количество списанных книг превышает количество поступающих. 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Внедрение современных информационных технологий в библиотечную деятельность будет способствовать созданию на базе существующих Интернет-сайтов муниципальных библиотек виртуальных библиотек, которые позволят повысить оперативность и качество информационного обслуживания населения, в том числе по предоставлению муниципальных услуг в электронном виде.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В целях реализации </w:t>
      </w:r>
      <w:hyperlink r:id="rId8" w:history="1">
        <w:r w:rsidRPr="00E51E28">
          <w:rPr>
            <w:rStyle w:val="a4"/>
            <w:color w:val="000000" w:themeColor="text1"/>
            <w:sz w:val="28"/>
            <w:szCs w:val="28"/>
          </w:rPr>
          <w:t>постановления</w:t>
        </w:r>
      </w:hyperlink>
      <w:r w:rsidRPr="00E51E28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главы администрации (губернатора) Краснодарского края от 25 февраля 2013 года № 158 «Об утверждении плана мероприятий ("дорожной карты") «Изменения в отраслях социальной сферы Краснодарского края, направленные на повышение эффективности сферы культуры», были предусмотрены мероприятия по доведению размеров заработной платы работников учреждения культуры до уровня средней по Краснодарскому краю, сохранению и развитию кадрового потенциала учреждения культуры, повышению престижности</w:t>
      </w:r>
      <w:proofErr w:type="gramEnd"/>
      <w:r>
        <w:rPr>
          <w:sz w:val="28"/>
          <w:szCs w:val="28"/>
        </w:rPr>
        <w:t xml:space="preserve"> и привлекательности профессий в сфере культуры.</w:t>
      </w:r>
    </w:p>
    <w:p w:rsidR="00E51E28" w:rsidRDefault="00E51E28" w:rsidP="00E51E28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Решение существующих проблем в деятельности учреждения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E51E28" w:rsidRDefault="00E51E28" w:rsidP="00E51E28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E28" w:rsidRDefault="00E51E28" w:rsidP="00E51E28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E28" w:rsidRDefault="00E51E28" w:rsidP="00E51E28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:rsidR="00E51E28" w:rsidRDefault="00E51E28" w:rsidP="00E51E28">
      <w:pPr>
        <w:pStyle w:val="ConsPlusNormal"/>
        <w:widowControl/>
        <w:ind w:left="720" w:firstLine="0"/>
        <w:rPr>
          <w:sz w:val="28"/>
          <w:szCs w:val="28"/>
        </w:rPr>
      </w:pPr>
    </w:p>
    <w:p w:rsidR="00E51E28" w:rsidRDefault="00E51E28" w:rsidP="00E51E28">
      <w:pPr>
        <w:pStyle w:val="ConsPlusNormal"/>
        <w:widowControl/>
        <w:ind w:left="720" w:firstLine="0"/>
        <w:rPr>
          <w:sz w:val="28"/>
          <w:szCs w:val="28"/>
        </w:rPr>
      </w:pP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 программы - повышение качества и доступности муниципальных услуг сферы культуры для всех категорий потребителей. Для достижения цели программы необходимо решить следующие задачи: создание условий для свободного и оперативного доступа к информационным ресурсам и знаниям МБУК «</w:t>
      </w:r>
      <w:proofErr w:type="gramStart"/>
      <w:r>
        <w:rPr>
          <w:sz w:val="28"/>
          <w:szCs w:val="28"/>
        </w:rPr>
        <w:t>Запорожская</w:t>
      </w:r>
      <w:proofErr w:type="gramEnd"/>
      <w:r>
        <w:rPr>
          <w:sz w:val="28"/>
          <w:szCs w:val="28"/>
        </w:rPr>
        <w:t xml:space="preserve"> ЦКС»;     </w:t>
      </w:r>
    </w:p>
    <w:p w:rsidR="00E51E28" w:rsidRP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сохранение и развитие художественно-эстетического образования и кадрового поте</w:t>
      </w:r>
      <w:r>
        <w:rPr>
          <w:sz w:val="28"/>
          <w:szCs w:val="28"/>
        </w:rPr>
        <w:t>нциала в МБУК «</w:t>
      </w:r>
      <w:proofErr w:type="spellStart"/>
      <w:r>
        <w:rPr>
          <w:sz w:val="28"/>
          <w:szCs w:val="28"/>
        </w:rPr>
        <w:t>Ильичевская</w:t>
      </w:r>
      <w:proofErr w:type="spellEnd"/>
      <w:r>
        <w:rPr>
          <w:sz w:val="28"/>
          <w:szCs w:val="28"/>
        </w:rPr>
        <w:t xml:space="preserve"> ЦКС» </w:t>
      </w:r>
      <w:r>
        <w:rPr>
          <w:sz w:val="28"/>
          <w:szCs w:val="28"/>
        </w:rPr>
        <w:t>комплектование и обеспечение сохранности библиотечных фондов.</w:t>
      </w:r>
    </w:p>
    <w:p w:rsidR="00E51E28" w:rsidRDefault="00E51E28" w:rsidP="00E51E28">
      <w:pPr>
        <w:pStyle w:val="14"/>
        <w:spacing w:after="0"/>
        <w:ind w:firstLine="851"/>
        <w:rPr>
          <w:color w:val="auto"/>
        </w:rPr>
      </w:pPr>
      <w:r>
        <w:rPr>
          <w:color w:val="auto"/>
        </w:rPr>
        <w:t> Сроки реализации программы: 2019 год.</w:t>
      </w:r>
    </w:p>
    <w:p w:rsidR="00E51E28" w:rsidRDefault="00E51E28" w:rsidP="00E51E28">
      <w:pPr>
        <w:pStyle w:val="14"/>
        <w:spacing w:after="0"/>
        <w:ind w:firstLine="851"/>
        <w:rPr>
          <w:color w:val="auto"/>
        </w:rPr>
      </w:pPr>
    </w:p>
    <w:p w:rsidR="00E51E28" w:rsidRDefault="00E51E28" w:rsidP="00E51E28">
      <w:pPr>
        <w:pStyle w:val="14"/>
        <w:spacing w:after="0"/>
        <w:ind w:firstLine="851"/>
        <w:rPr>
          <w:color w:val="auto"/>
        </w:rPr>
      </w:pPr>
    </w:p>
    <w:p w:rsidR="00E51E28" w:rsidRDefault="00E51E28" w:rsidP="00E51E28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мероприятий программы</w:t>
      </w:r>
    </w:p>
    <w:p w:rsidR="00E51E28" w:rsidRDefault="00E51E28" w:rsidP="00E51E28">
      <w:pPr>
        <w:ind w:left="720"/>
        <w:rPr>
          <w:b/>
          <w:sz w:val="28"/>
          <w:szCs w:val="28"/>
        </w:rPr>
      </w:pPr>
    </w:p>
    <w:p w:rsidR="00E51E28" w:rsidRDefault="00E51E28" w:rsidP="00E51E28">
      <w:pPr>
        <w:ind w:left="720"/>
        <w:rPr>
          <w:spacing w:val="-2"/>
          <w:sz w:val="28"/>
          <w:szCs w:val="28"/>
        </w:rPr>
      </w:pP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Система программных мероприятий направлена на п</w:t>
      </w:r>
      <w:r>
        <w:rPr>
          <w:sz w:val="28"/>
          <w:szCs w:val="28"/>
        </w:rPr>
        <w:t>редоставление субсидий МБУК «</w:t>
      </w:r>
      <w:proofErr w:type="spellStart"/>
      <w:r>
        <w:rPr>
          <w:sz w:val="28"/>
          <w:szCs w:val="28"/>
        </w:rPr>
        <w:t>Ильичевская</w:t>
      </w:r>
      <w:proofErr w:type="spellEnd"/>
      <w:r>
        <w:rPr>
          <w:sz w:val="28"/>
          <w:szCs w:val="28"/>
        </w:rPr>
        <w:t xml:space="preserve"> ЦКС» для выполнения муниципального задания.  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51E28" w:rsidRDefault="00E51E28" w:rsidP="00E51E28">
      <w:pPr>
        <w:pStyle w:val="1"/>
        <w:numPr>
          <w:ilvl w:val="0"/>
          <w:numId w:val="1"/>
        </w:numPr>
        <w:spacing w:before="0" w:after="0"/>
        <w:ind w:right="-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Обоснование ресурсного обеспечения программы</w:t>
      </w:r>
    </w:p>
    <w:p w:rsidR="00E51E28" w:rsidRDefault="00E51E28" w:rsidP="00E51E28"/>
    <w:p w:rsidR="00E51E28" w:rsidRDefault="00E51E28" w:rsidP="00E51E28"/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Анализ исполнения мероприятий показывает, что в среднем за год проводится до 500 мероприятий. Объем финансовых средств, выделяемых из средств местного бюджета на реализацию программы, составляет  14 545,1 тыс. рублей, в том числе: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</w:p>
    <w:tbl>
      <w:tblPr>
        <w:tblW w:w="9645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4684"/>
        <w:gridCol w:w="2268"/>
        <w:gridCol w:w="2693"/>
      </w:tblGrid>
      <w:tr w:rsidR="00E51E28" w:rsidTr="00E51E28">
        <w:trPr>
          <w:trHeight w:val="1132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51E28" w:rsidRDefault="00E51E28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 программы, тыс. рублей в 2019г</w:t>
            </w:r>
          </w:p>
        </w:tc>
      </w:tr>
      <w:tr w:rsidR="00E51E28" w:rsidTr="00E51E2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Заработная плата с начислением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8527,9</w:t>
            </w:r>
          </w:p>
        </w:tc>
      </w:tr>
      <w:tr w:rsidR="00E51E28" w:rsidTr="00E51E2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22,6</w:t>
            </w:r>
          </w:p>
        </w:tc>
      </w:tr>
      <w:tr w:rsidR="00E51E28" w:rsidTr="00E51E2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Коммунальные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560,7</w:t>
            </w:r>
          </w:p>
        </w:tc>
      </w:tr>
      <w:tr w:rsidR="00E51E28" w:rsidTr="00E51E2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E51E28" w:rsidTr="00E51E2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E51E28" w:rsidTr="00E51E2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4 033,8</w:t>
            </w:r>
          </w:p>
        </w:tc>
      </w:tr>
      <w:tr w:rsidR="00E51E28" w:rsidTr="00E51E2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работы,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195,2</w:t>
            </w:r>
          </w:p>
        </w:tc>
      </w:tr>
      <w:tr w:rsidR="00E51E28" w:rsidTr="00E51E2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</w:tr>
      <w:tr w:rsidR="00E51E28" w:rsidTr="00E51E2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E51E28" w:rsidTr="00E51E2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124,0</w:t>
            </w:r>
          </w:p>
        </w:tc>
      </w:tr>
      <w:tr w:rsidR="00E51E28" w:rsidTr="00E51E2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ind w:firstLine="8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551,3</w:t>
            </w:r>
          </w:p>
        </w:tc>
      </w:tr>
      <w:tr w:rsidR="00E51E28" w:rsidTr="00E51E28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1E28" w:rsidRDefault="00E51E28">
            <w:pPr>
              <w:ind w:firstLine="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1E28" w:rsidRDefault="00E51E28">
            <w:pPr>
              <w:snapToGrid w:val="0"/>
              <w:ind w:firstLine="851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1E28" w:rsidRDefault="00E51E28">
            <w:pPr>
              <w:ind w:firstLine="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14 545,1</w:t>
            </w:r>
          </w:p>
        </w:tc>
      </w:tr>
    </w:tbl>
    <w:p w:rsidR="00E51E28" w:rsidRDefault="00E51E28" w:rsidP="00E51E28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E28" w:rsidRDefault="00E51E28" w:rsidP="00E51E28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реализации программы</w:t>
      </w:r>
    </w:p>
    <w:p w:rsidR="00E51E28" w:rsidRDefault="00E51E28" w:rsidP="00E51E28">
      <w:pPr>
        <w:ind w:left="720"/>
        <w:rPr>
          <w:sz w:val="28"/>
          <w:szCs w:val="28"/>
        </w:rPr>
      </w:pP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программой осуществляет  координатор, который:</w:t>
      </w:r>
    </w:p>
    <w:p w:rsidR="00E51E28" w:rsidRDefault="00E51E28" w:rsidP="00E51E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разработку и реализацию программы; организует работу по достижению целевых показателей программы; представляет координатору </w:t>
      </w:r>
    </w:p>
    <w:p w:rsidR="00E51E28" w:rsidRDefault="00E51E28" w:rsidP="00E51E2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муниципальной программы отчетность о реализации программы до 10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E51E28" w:rsidRDefault="00E51E28" w:rsidP="00E51E28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программой.</w:t>
      </w:r>
    </w:p>
    <w:p w:rsidR="00E51E28" w:rsidRDefault="00E51E28" w:rsidP="00E51E28">
      <w:pPr>
        <w:rPr>
          <w:b/>
          <w:sz w:val="28"/>
          <w:szCs w:val="28"/>
        </w:rPr>
      </w:pPr>
    </w:p>
    <w:p w:rsidR="00E51E28" w:rsidRDefault="00E51E28" w:rsidP="00E51E28">
      <w:pPr>
        <w:rPr>
          <w:sz w:val="28"/>
          <w:szCs w:val="28"/>
        </w:rPr>
      </w:pPr>
    </w:p>
    <w:p w:rsidR="00E51E28" w:rsidRDefault="00E51E28" w:rsidP="00E51E28">
      <w:pPr>
        <w:rPr>
          <w:sz w:val="28"/>
          <w:szCs w:val="28"/>
        </w:rPr>
      </w:pPr>
    </w:p>
    <w:p w:rsidR="00E51E28" w:rsidRDefault="00E51E28" w:rsidP="00E51E28">
      <w:pPr>
        <w:rPr>
          <w:sz w:val="28"/>
          <w:szCs w:val="28"/>
        </w:rPr>
      </w:pPr>
      <w:r>
        <w:rPr>
          <w:sz w:val="28"/>
          <w:szCs w:val="28"/>
        </w:rPr>
        <w:t xml:space="preserve">Глава Запорожского сельского поселения </w:t>
      </w:r>
    </w:p>
    <w:p w:rsidR="00E51E28" w:rsidRDefault="00E51E28" w:rsidP="00E51E28">
      <w:pPr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</w:t>
      </w: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ab/>
        <w:t xml:space="preserve">        </w:t>
      </w:r>
      <w:bookmarkStart w:id="0" w:name="_GoBack"/>
      <w:bookmarkEnd w:id="0"/>
      <w:proofErr w:type="spellStart"/>
      <w:r>
        <w:rPr>
          <w:sz w:val="28"/>
          <w:szCs w:val="28"/>
        </w:rPr>
        <w:t>Н.Г.Колодина</w:t>
      </w:r>
      <w:proofErr w:type="spellEnd"/>
    </w:p>
    <w:p w:rsidR="00E51E28" w:rsidRDefault="00E51E28" w:rsidP="00E51E28">
      <w:pPr>
        <w:ind w:firstLine="851"/>
        <w:rPr>
          <w:sz w:val="28"/>
          <w:szCs w:val="28"/>
        </w:rPr>
      </w:pPr>
    </w:p>
    <w:p w:rsidR="00E51E28" w:rsidRDefault="00E51E28" w:rsidP="00E51E28">
      <w:pPr>
        <w:ind w:firstLine="851"/>
        <w:rPr>
          <w:sz w:val="28"/>
          <w:szCs w:val="28"/>
        </w:rPr>
      </w:pPr>
    </w:p>
    <w:p w:rsidR="00E51E28" w:rsidRDefault="00E51E28" w:rsidP="00E51E28">
      <w:pPr>
        <w:ind w:firstLine="851"/>
        <w:rPr>
          <w:sz w:val="28"/>
          <w:szCs w:val="28"/>
        </w:rPr>
      </w:pPr>
    </w:p>
    <w:p w:rsidR="00E51E28" w:rsidRDefault="00E51E28" w:rsidP="00E51E28">
      <w:pPr>
        <w:ind w:firstLine="851"/>
        <w:rPr>
          <w:sz w:val="28"/>
          <w:szCs w:val="28"/>
        </w:rPr>
      </w:pPr>
    </w:p>
    <w:p w:rsidR="00E51E28" w:rsidRDefault="00E51E28" w:rsidP="00E51E28">
      <w:pPr>
        <w:ind w:firstLine="851"/>
        <w:rPr>
          <w:sz w:val="28"/>
          <w:szCs w:val="28"/>
        </w:rPr>
      </w:pPr>
    </w:p>
    <w:p w:rsidR="00E51E28" w:rsidRDefault="00E51E28" w:rsidP="00E51E28">
      <w:pPr>
        <w:ind w:firstLine="851"/>
        <w:rPr>
          <w:sz w:val="28"/>
          <w:szCs w:val="28"/>
        </w:rPr>
      </w:pPr>
    </w:p>
    <w:p w:rsidR="00F65639" w:rsidRDefault="00F65639"/>
    <w:sectPr w:rsidR="00F65639" w:rsidSect="00E51E2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C2E" w:rsidRDefault="00392C2E" w:rsidP="00E51E28">
      <w:r>
        <w:separator/>
      </w:r>
    </w:p>
  </w:endnote>
  <w:endnote w:type="continuationSeparator" w:id="0">
    <w:p w:rsidR="00392C2E" w:rsidRDefault="00392C2E" w:rsidP="00E51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C2E" w:rsidRDefault="00392C2E" w:rsidP="00E51E28">
      <w:r>
        <w:separator/>
      </w:r>
    </w:p>
  </w:footnote>
  <w:footnote w:type="continuationSeparator" w:id="0">
    <w:p w:rsidR="00392C2E" w:rsidRDefault="00392C2E" w:rsidP="00E51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26669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51E28" w:rsidRPr="00E51E28" w:rsidRDefault="00E51E28">
        <w:pPr>
          <w:pStyle w:val="a5"/>
          <w:jc w:val="center"/>
          <w:rPr>
            <w:sz w:val="28"/>
            <w:szCs w:val="28"/>
          </w:rPr>
        </w:pPr>
        <w:r w:rsidRPr="00E51E28">
          <w:rPr>
            <w:sz w:val="28"/>
            <w:szCs w:val="28"/>
          </w:rPr>
          <w:fldChar w:fldCharType="begin"/>
        </w:r>
        <w:r w:rsidRPr="00E51E28">
          <w:rPr>
            <w:sz w:val="28"/>
            <w:szCs w:val="28"/>
          </w:rPr>
          <w:instrText>PAGE   \* MERGEFORMAT</w:instrText>
        </w:r>
        <w:r w:rsidRPr="00E51E28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</w:t>
        </w:r>
        <w:r w:rsidRPr="00E51E28">
          <w:rPr>
            <w:sz w:val="28"/>
            <w:szCs w:val="28"/>
          </w:rPr>
          <w:fldChar w:fldCharType="end"/>
        </w:r>
      </w:p>
    </w:sdtContent>
  </w:sdt>
  <w:p w:rsidR="00E51E28" w:rsidRDefault="00E51E2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E828E70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48360C88"/>
    <w:multiLevelType w:val="hybridMultilevel"/>
    <w:tmpl w:val="AA7033E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D21"/>
    <w:rsid w:val="00392C2E"/>
    <w:rsid w:val="005F4D21"/>
    <w:rsid w:val="00E51E28"/>
    <w:rsid w:val="00F6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E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E51E2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E28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ConsPlusTitle">
    <w:name w:val="ConsPlusTitle"/>
    <w:rsid w:val="00E51E2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E51E2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Прижатый влево"/>
    <w:basedOn w:val="a"/>
    <w:next w:val="a"/>
    <w:rsid w:val="00E51E28"/>
    <w:pPr>
      <w:widowControl w:val="0"/>
      <w:suppressAutoHyphens w:val="0"/>
      <w:autoSpaceDE w:val="0"/>
    </w:pPr>
    <w:rPr>
      <w:rFonts w:ascii="Arial" w:hAnsi="Arial" w:cs="Arial"/>
      <w:sz w:val="24"/>
      <w:szCs w:val="24"/>
    </w:rPr>
  </w:style>
  <w:style w:type="paragraph" w:customStyle="1" w:styleId="14">
    <w:name w:val="Обычный + 14 пт"/>
    <w:basedOn w:val="a"/>
    <w:rsid w:val="00E51E28"/>
    <w:pPr>
      <w:widowControl w:val="0"/>
      <w:shd w:val="clear" w:color="auto" w:fill="FFFFFF"/>
      <w:suppressAutoHyphens w:val="0"/>
      <w:autoSpaceDE w:val="0"/>
      <w:spacing w:after="15"/>
      <w:jc w:val="both"/>
    </w:pPr>
    <w:rPr>
      <w:color w:val="333333"/>
      <w:sz w:val="28"/>
      <w:szCs w:val="28"/>
    </w:rPr>
  </w:style>
  <w:style w:type="character" w:customStyle="1" w:styleId="a4">
    <w:name w:val="Гипертекстовая ссылка"/>
    <w:rsid w:val="00E51E28"/>
    <w:rPr>
      <w:color w:val="106BBE"/>
    </w:rPr>
  </w:style>
  <w:style w:type="paragraph" w:styleId="a5">
    <w:name w:val="header"/>
    <w:basedOn w:val="a"/>
    <w:link w:val="a6"/>
    <w:uiPriority w:val="99"/>
    <w:unhideWhenUsed/>
    <w:rsid w:val="00E51E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1E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E51E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1E2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E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E51E2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E28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ConsPlusTitle">
    <w:name w:val="ConsPlusTitle"/>
    <w:rsid w:val="00E51E2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E51E2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Прижатый влево"/>
    <w:basedOn w:val="a"/>
    <w:next w:val="a"/>
    <w:rsid w:val="00E51E28"/>
    <w:pPr>
      <w:widowControl w:val="0"/>
      <w:suppressAutoHyphens w:val="0"/>
      <w:autoSpaceDE w:val="0"/>
    </w:pPr>
    <w:rPr>
      <w:rFonts w:ascii="Arial" w:hAnsi="Arial" w:cs="Arial"/>
      <w:sz w:val="24"/>
      <w:szCs w:val="24"/>
    </w:rPr>
  </w:style>
  <w:style w:type="paragraph" w:customStyle="1" w:styleId="14">
    <w:name w:val="Обычный + 14 пт"/>
    <w:basedOn w:val="a"/>
    <w:rsid w:val="00E51E28"/>
    <w:pPr>
      <w:widowControl w:val="0"/>
      <w:shd w:val="clear" w:color="auto" w:fill="FFFFFF"/>
      <w:suppressAutoHyphens w:val="0"/>
      <w:autoSpaceDE w:val="0"/>
      <w:spacing w:after="15"/>
      <w:jc w:val="both"/>
    </w:pPr>
    <w:rPr>
      <w:color w:val="333333"/>
      <w:sz w:val="28"/>
      <w:szCs w:val="28"/>
    </w:rPr>
  </w:style>
  <w:style w:type="character" w:customStyle="1" w:styleId="a4">
    <w:name w:val="Гипертекстовая ссылка"/>
    <w:rsid w:val="00E51E28"/>
    <w:rPr>
      <w:color w:val="106BBE"/>
    </w:rPr>
  </w:style>
  <w:style w:type="paragraph" w:styleId="a5">
    <w:name w:val="header"/>
    <w:basedOn w:val="a"/>
    <w:link w:val="a6"/>
    <w:uiPriority w:val="99"/>
    <w:unhideWhenUsed/>
    <w:rsid w:val="00E51E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1E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E51E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1E2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3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05783.0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1169</Words>
  <Characters>6666</Characters>
  <Application>Microsoft Office Word</Application>
  <DocSecurity>0</DocSecurity>
  <Lines>55</Lines>
  <Paragraphs>15</Paragraphs>
  <ScaleCrop>false</ScaleCrop>
  <Company/>
  <LinksUpToDate>false</LinksUpToDate>
  <CharactersWithSpaces>7820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2019-01-26T19:55:00Z</dcterms:created>
  <dcterms:modified xsi:type="dcterms:W3CDTF">2019-01-26T19:58:00Z</dcterms:modified>
</cp:coreProperties>
</file>