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767" w:rsidRDefault="00247767" w:rsidP="00247767">
      <w:pPr>
        <w:pStyle w:val="ac"/>
        <w:jc w:val="center"/>
        <w:rPr>
          <w:rStyle w:val="a3"/>
          <w:rFonts w:cs="Times New Roman"/>
          <w:bCs/>
          <w:szCs w:val="28"/>
        </w:rPr>
      </w:pPr>
      <w:r w:rsidRPr="00247767">
        <w:rPr>
          <w:rStyle w:val="a3"/>
          <w:rFonts w:cs="Times New Roman"/>
          <w:bCs/>
          <w:szCs w:val="28"/>
        </w:rPr>
        <w:t xml:space="preserve">                                                                                         </w:t>
      </w:r>
      <w:r>
        <w:rPr>
          <w:rStyle w:val="a3"/>
          <w:rFonts w:cs="Times New Roman"/>
          <w:bCs/>
          <w:szCs w:val="28"/>
        </w:rPr>
        <w:t xml:space="preserve">                               </w:t>
      </w:r>
    </w:p>
    <w:p w:rsidR="00262D0D" w:rsidRPr="00247767" w:rsidRDefault="00247767" w:rsidP="00247767">
      <w:pPr>
        <w:pStyle w:val="ac"/>
        <w:jc w:val="center"/>
        <w:rPr>
          <w:szCs w:val="28"/>
        </w:rPr>
      </w:pPr>
      <w:r>
        <w:rPr>
          <w:rStyle w:val="a3"/>
          <w:rFonts w:cs="Times New Roman"/>
          <w:bCs/>
          <w:szCs w:val="28"/>
        </w:rPr>
        <w:t xml:space="preserve">                                                                                                                        ПРИЛОЖЕНИЕ №</w:t>
      </w:r>
      <w:r w:rsidR="00262D0D" w:rsidRPr="00247767">
        <w:rPr>
          <w:rStyle w:val="a3"/>
          <w:rFonts w:cs="Times New Roman"/>
          <w:bCs/>
          <w:szCs w:val="28"/>
        </w:rPr>
        <w:t> 2</w:t>
      </w:r>
      <w:r w:rsidR="00262D0D" w:rsidRPr="00247767">
        <w:rPr>
          <w:rStyle w:val="a3"/>
          <w:rFonts w:cs="Times New Roman"/>
          <w:bCs/>
          <w:szCs w:val="28"/>
        </w:rPr>
        <w:br/>
      </w:r>
      <w:r w:rsidRPr="00247767">
        <w:rPr>
          <w:rStyle w:val="a3"/>
          <w:rFonts w:cs="Times New Roman"/>
          <w:bCs/>
          <w:szCs w:val="28"/>
        </w:rPr>
        <w:t xml:space="preserve">                                                       </w:t>
      </w:r>
      <w:r>
        <w:rPr>
          <w:rStyle w:val="a3"/>
          <w:rFonts w:cs="Times New Roman"/>
          <w:bCs/>
          <w:szCs w:val="28"/>
        </w:rPr>
        <w:t xml:space="preserve">                                                                </w:t>
      </w:r>
      <w:r w:rsidR="00262D0D" w:rsidRPr="00247767">
        <w:rPr>
          <w:rStyle w:val="a3"/>
          <w:rFonts w:cs="Times New Roman"/>
          <w:b w:val="0"/>
          <w:bCs/>
          <w:szCs w:val="28"/>
        </w:rPr>
        <w:t>к положению о внутреннем</w:t>
      </w:r>
      <w:r w:rsidR="00262D0D" w:rsidRPr="00247767">
        <w:rPr>
          <w:rStyle w:val="a3"/>
          <w:rFonts w:cs="Times New Roman"/>
          <w:b w:val="0"/>
          <w:bCs/>
          <w:szCs w:val="28"/>
        </w:rPr>
        <w:br/>
      </w:r>
      <w:r w:rsidRPr="00247767">
        <w:rPr>
          <w:rStyle w:val="a3"/>
          <w:rFonts w:cs="Times New Roman"/>
          <w:b w:val="0"/>
          <w:bCs/>
          <w:szCs w:val="28"/>
        </w:rPr>
        <w:t xml:space="preserve">                                                                                                             </w:t>
      </w:r>
      <w:r>
        <w:rPr>
          <w:rStyle w:val="a3"/>
          <w:rFonts w:cs="Times New Roman"/>
          <w:b w:val="0"/>
          <w:bCs/>
          <w:szCs w:val="28"/>
        </w:rPr>
        <w:t xml:space="preserve">            </w:t>
      </w:r>
      <w:r w:rsidR="00262D0D" w:rsidRPr="00247767">
        <w:rPr>
          <w:rStyle w:val="a3"/>
          <w:rFonts w:cs="Times New Roman"/>
          <w:b w:val="0"/>
          <w:bCs/>
          <w:szCs w:val="28"/>
        </w:rPr>
        <w:t>финансовом контроле и внутреннем</w:t>
      </w:r>
      <w:r w:rsidR="00262D0D" w:rsidRPr="00247767">
        <w:rPr>
          <w:rStyle w:val="a3"/>
          <w:rFonts w:cs="Times New Roman"/>
          <w:b w:val="0"/>
          <w:bCs/>
          <w:szCs w:val="28"/>
        </w:rPr>
        <w:br/>
      </w:r>
      <w:r w:rsidRPr="00247767">
        <w:rPr>
          <w:rStyle w:val="a3"/>
          <w:rFonts w:cs="Times New Roman"/>
          <w:b w:val="0"/>
          <w:bCs/>
          <w:szCs w:val="28"/>
        </w:rPr>
        <w:t xml:space="preserve">                                                                                                                        </w:t>
      </w:r>
      <w:r w:rsidR="00262D0D" w:rsidRPr="00247767">
        <w:rPr>
          <w:rStyle w:val="a3"/>
          <w:rFonts w:cs="Times New Roman"/>
          <w:b w:val="0"/>
          <w:bCs/>
          <w:szCs w:val="28"/>
        </w:rPr>
        <w:t xml:space="preserve">финансовом аудите </w:t>
      </w:r>
      <w:r w:rsidR="00262D0D" w:rsidRPr="00247767">
        <w:rPr>
          <w:szCs w:val="28"/>
        </w:rPr>
        <w:t xml:space="preserve">администрации </w:t>
      </w:r>
    </w:p>
    <w:p w:rsidR="00247767" w:rsidRDefault="00247767" w:rsidP="00247767">
      <w:pPr>
        <w:pStyle w:val="ac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</w:t>
      </w:r>
      <w:r w:rsidR="00445B57" w:rsidRPr="00247767">
        <w:rPr>
          <w:szCs w:val="28"/>
        </w:rPr>
        <w:t xml:space="preserve">Запорожского </w:t>
      </w:r>
      <w:r w:rsidR="008C0261" w:rsidRPr="00247767">
        <w:rPr>
          <w:szCs w:val="28"/>
        </w:rPr>
        <w:t>сельского</w:t>
      </w:r>
      <w:r>
        <w:rPr>
          <w:szCs w:val="28"/>
        </w:rPr>
        <w:t xml:space="preserve"> </w:t>
      </w:r>
      <w:r w:rsidR="00262D0D" w:rsidRPr="00247767">
        <w:rPr>
          <w:szCs w:val="28"/>
        </w:rPr>
        <w:t xml:space="preserve">поселения </w:t>
      </w:r>
    </w:p>
    <w:p w:rsidR="00262D0D" w:rsidRPr="00247767" w:rsidRDefault="00247767" w:rsidP="00247767">
      <w:pPr>
        <w:pStyle w:val="ac"/>
        <w:jc w:val="center"/>
        <w:rPr>
          <w:rStyle w:val="a3"/>
          <w:b w:val="0"/>
          <w:color w:val="auto"/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</w:t>
      </w:r>
      <w:r w:rsidR="00262D0D" w:rsidRPr="00247767">
        <w:rPr>
          <w:szCs w:val="28"/>
        </w:rPr>
        <w:t>Темрюкского района</w:t>
      </w:r>
    </w:p>
    <w:p w:rsidR="00501F29" w:rsidRPr="00247767" w:rsidRDefault="00501F29" w:rsidP="00262D0D">
      <w:pPr>
        <w:jc w:val="right"/>
        <w:rPr>
          <w:szCs w:val="28"/>
        </w:rPr>
      </w:pPr>
    </w:p>
    <w:tbl>
      <w:tblPr>
        <w:tblW w:w="14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280"/>
        <w:gridCol w:w="700"/>
        <w:gridCol w:w="280"/>
        <w:gridCol w:w="1260"/>
        <w:gridCol w:w="522"/>
        <w:gridCol w:w="1120"/>
        <w:gridCol w:w="2380"/>
        <w:gridCol w:w="1400"/>
        <w:gridCol w:w="1540"/>
      </w:tblGrid>
      <w:tr w:rsidR="00334F62" w:rsidTr="00A24965">
        <w:tc>
          <w:tcPr>
            <w:tcW w:w="1172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34F62" w:rsidRDefault="00334F62" w:rsidP="00CF6D5F">
            <w:pPr>
              <w:pStyle w:val="1"/>
            </w:pPr>
            <w:r>
              <w:t>Перечень</w:t>
            </w:r>
            <w:r>
              <w:br/>
              <w:t>операций (действий по формированию документов, необходимых для выполнения внутренней бюджетной процедуры)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F62" w:rsidRDefault="00334F62" w:rsidP="00CF6D5F">
            <w:pPr>
              <w:pStyle w:val="a9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F62" w:rsidRDefault="00334F62" w:rsidP="00CF6D5F">
            <w:pPr>
              <w:pStyle w:val="a9"/>
              <w:jc w:val="center"/>
            </w:pPr>
            <w:r>
              <w:t>Коды</w:t>
            </w:r>
          </w:p>
        </w:tc>
      </w:tr>
      <w:tr w:rsidR="00334F62" w:rsidTr="00A24965">
        <w:trPr>
          <w:trHeight w:val="276"/>
        </w:trPr>
        <w:tc>
          <w:tcPr>
            <w:tcW w:w="1172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334F62" w:rsidRDefault="00334F62" w:rsidP="00CF6D5F">
            <w:pPr>
              <w:pStyle w:val="a9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F62" w:rsidRPr="00334F62" w:rsidRDefault="00334F62" w:rsidP="00CF6D5F">
            <w:pPr>
              <w:pStyle w:val="a9"/>
              <w:jc w:val="right"/>
            </w:pPr>
            <w:r w:rsidRPr="00334F62">
              <w:t>Форма</w:t>
            </w:r>
          </w:p>
          <w:p w:rsidR="00334F62" w:rsidRPr="00334F62" w:rsidRDefault="00334F62" w:rsidP="00CF6D5F">
            <w:pPr>
              <w:pStyle w:val="a9"/>
              <w:jc w:val="right"/>
            </w:pPr>
            <w:r w:rsidRPr="00334F62">
              <w:t xml:space="preserve">по </w:t>
            </w:r>
            <w:hyperlink r:id="rId8" w:history="1">
              <w:r w:rsidRPr="00334F62">
                <w:rPr>
                  <w:rStyle w:val="a6"/>
                  <w:color w:val="auto"/>
                </w:rPr>
                <w:t>ОКУД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F62" w:rsidRDefault="00334F62" w:rsidP="00CF6D5F">
            <w:pPr>
              <w:pStyle w:val="a9"/>
            </w:pPr>
          </w:p>
        </w:tc>
      </w:tr>
      <w:tr w:rsidR="00334F62" w:rsidTr="00A24965">
        <w:tc>
          <w:tcPr>
            <w:tcW w:w="1172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334F62" w:rsidRDefault="00334F62" w:rsidP="00CF6D5F">
            <w:pPr>
              <w:pStyle w:val="a9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F62" w:rsidRPr="00334F62" w:rsidRDefault="00334F62" w:rsidP="00CF6D5F">
            <w:pPr>
              <w:pStyle w:val="a9"/>
              <w:jc w:val="right"/>
            </w:pPr>
            <w:r w:rsidRPr="00334F62">
              <w:t>Перечень N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F62" w:rsidRDefault="00334F62" w:rsidP="00CF6D5F">
            <w:pPr>
              <w:pStyle w:val="a9"/>
            </w:pPr>
          </w:p>
        </w:tc>
      </w:tr>
      <w:tr w:rsidR="00334F62" w:rsidTr="00A24965">
        <w:tc>
          <w:tcPr>
            <w:tcW w:w="1172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4F62" w:rsidRDefault="00334F62" w:rsidP="00CF6D5F">
            <w:pPr>
              <w:pStyle w:val="a9"/>
              <w:jc w:val="center"/>
            </w:pPr>
            <w:r>
              <w:t>N</w:t>
            </w:r>
            <w:r w:rsidR="00ED5476">
              <w:t>______________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F62" w:rsidRPr="00334F62" w:rsidRDefault="00334F62" w:rsidP="00CF6D5F">
            <w:pPr>
              <w:pStyle w:val="a9"/>
              <w:jc w:val="right"/>
            </w:pPr>
            <w:r w:rsidRPr="00334F62">
              <w:t>Дата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34F62" w:rsidRDefault="00334F62" w:rsidP="00CF6D5F">
            <w:pPr>
              <w:pStyle w:val="a9"/>
            </w:pPr>
          </w:p>
        </w:tc>
      </w:tr>
      <w:tr w:rsidR="00ED5476" w:rsidTr="00A24965"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5476" w:rsidRPr="00ED5476" w:rsidRDefault="00ED5476" w:rsidP="0017586D">
            <w:pPr>
              <w:pStyle w:val="a9"/>
              <w:jc w:val="right"/>
              <w:rPr>
                <w:lang w:val="en-US"/>
              </w:rPr>
            </w:pPr>
            <w:r>
              <w:t xml:space="preserve">по состоянию </w:t>
            </w:r>
            <w:proofErr w:type="gramStart"/>
            <w:r>
              <w:t>на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5476" w:rsidRPr="00ED5476" w:rsidRDefault="00ED5476" w:rsidP="0017586D">
            <w:pPr>
              <w:pStyle w:val="a9"/>
              <w:ind w:right="-1745"/>
              <w:rPr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  <w: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A24965"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a"/>
            </w:pPr>
            <w:r>
              <w:t>Наименование главного распорядителя бюджетных средств</w:t>
            </w:r>
          </w:p>
        </w:tc>
        <w:tc>
          <w:tcPr>
            <w:tcW w:w="654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A24965"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  <w:r>
              <w:t>Наименование бюджета</w:t>
            </w:r>
          </w:p>
        </w:tc>
        <w:tc>
          <w:tcPr>
            <w:tcW w:w="65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  <w:jc w:val="right"/>
            </w:pPr>
            <w:r w:rsidRPr="00334F62">
              <w:t xml:space="preserve">Глава по </w:t>
            </w:r>
            <w:hyperlink r:id="rId9" w:history="1">
              <w:r w:rsidRPr="00334F62">
                <w:rPr>
                  <w:rStyle w:val="a6"/>
                  <w:color w:val="auto"/>
                </w:rPr>
                <w:t>БК</w:t>
              </w:r>
            </w:hyperlink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A24965">
        <w:trPr>
          <w:trHeight w:val="276"/>
        </w:trPr>
        <w:tc>
          <w:tcPr>
            <w:tcW w:w="51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  <w:r>
              <w:t>Наименование структурного подразделения, ответственного за выполнение внутренних бюджетных процедур</w:t>
            </w:r>
          </w:p>
        </w:tc>
        <w:tc>
          <w:tcPr>
            <w:tcW w:w="6542" w:type="dxa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A24965">
        <w:tc>
          <w:tcPr>
            <w:tcW w:w="51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654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  <w:jc w:val="right"/>
            </w:pPr>
            <w:r w:rsidRPr="00334F62">
              <w:t xml:space="preserve">по </w:t>
            </w:r>
            <w:hyperlink r:id="rId10" w:history="1">
              <w:r w:rsidRPr="00334F62">
                <w:rPr>
                  <w:rStyle w:val="a6"/>
                  <w:color w:val="auto"/>
                </w:rPr>
                <w:t>ОКТМО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A24965">
        <w:tc>
          <w:tcPr>
            <w:tcW w:w="146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</w:tr>
    </w:tbl>
    <w:p w:rsidR="00262D0D" w:rsidRDefault="00262D0D" w:rsidP="00E70E51">
      <w:pPr>
        <w:rPr>
          <w:sz w:val="24"/>
          <w:szCs w:val="24"/>
        </w:rPr>
      </w:pPr>
    </w:p>
    <w:p w:rsidR="00E70E51" w:rsidRPr="00E70E51" w:rsidRDefault="00E70E51" w:rsidP="00E70E51">
      <w:pPr>
        <w:rPr>
          <w:sz w:val="24"/>
          <w:szCs w:val="24"/>
          <w:u w:val="single"/>
        </w:rPr>
      </w:pPr>
      <w:proofErr w:type="gramStart"/>
      <w:r w:rsidRPr="00E70E51">
        <w:rPr>
          <w:sz w:val="24"/>
          <w:szCs w:val="24"/>
          <w:u w:val="single"/>
          <w:lang w:val="en-US"/>
        </w:rPr>
        <w:t>I</w:t>
      </w:r>
      <w:r w:rsidRPr="00E70E51">
        <w:rPr>
          <w:sz w:val="24"/>
          <w:szCs w:val="24"/>
          <w:u w:val="single"/>
        </w:rPr>
        <w:t>.(</w:t>
      </w:r>
      <w:proofErr w:type="gramEnd"/>
      <w:r>
        <w:rPr>
          <w:sz w:val="24"/>
          <w:szCs w:val="24"/>
          <w:u w:val="single"/>
        </w:rPr>
        <w:t>Н</w:t>
      </w:r>
      <w:r w:rsidRPr="00E70E51">
        <w:rPr>
          <w:sz w:val="24"/>
          <w:szCs w:val="24"/>
          <w:u w:val="single"/>
        </w:rPr>
        <w:t>аименование внутренней бюджетной процедуры)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242"/>
        <w:gridCol w:w="3921"/>
        <w:gridCol w:w="2219"/>
        <w:gridCol w:w="1650"/>
        <w:gridCol w:w="1684"/>
        <w:gridCol w:w="2395"/>
      </w:tblGrid>
      <w:tr w:rsidR="00E70E51" w:rsidRPr="008741FB" w:rsidTr="00247767">
        <w:tc>
          <w:tcPr>
            <w:tcW w:w="2242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Процесс</w:t>
            </w:r>
          </w:p>
        </w:tc>
        <w:tc>
          <w:tcPr>
            <w:tcW w:w="3921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219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Должностное лицо, ответственное за выполнение операции</w:t>
            </w:r>
          </w:p>
        </w:tc>
        <w:tc>
          <w:tcPr>
            <w:tcW w:w="1650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Уровень рисков</w:t>
            </w:r>
          </w:p>
        </w:tc>
        <w:tc>
          <w:tcPr>
            <w:tcW w:w="1684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Включить в карту ВФК</w:t>
            </w:r>
          </w:p>
        </w:tc>
        <w:tc>
          <w:tcPr>
            <w:tcW w:w="239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Предложения по применению контрольных действий</w:t>
            </w:r>
          </w:p>
        </w:tc>
      </w:tr>
      <w:tr w:rsidR="00E70E51" w:rsidRPr="008741FB" w:rsidTr="00247767">
        <w:tc>
          <w:tcPr>
            <w:tcW w:w="2242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3921" w:type="dxa"/>
            <w:vMerge w:val="restart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19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E70E51" w:rsidRPr="008741FB" w:rsidTr="00247767">
        <w:trPr>
          <w:trHeight w:val="278"/>
        </w:trPr>
        <w:tc>
          <w:tcPr>
            <w:tcW w:w="2242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3921" w:type="dxa"/>
            <w:vMerge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395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70E51" w:rsidRPr="008741FB" w:rsidTr="00247767">
        <w:tc>
          <w:tcPr>
            <w:tcW w:w="2242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3921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19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650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684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395" w:type="dxa"/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70E51" w:rsidRPr="008741FB" w:rsidTr="00247767">
        <w:tc>
          <w:tcPr>
            <w:tcW w:w="2242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3921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19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650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684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395" w:type="dxa"/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E70E51" w:rsidRDefault="00E70E51" w:rsidP="00E70E51">
      <w:pPr>
        <w:rPr>
          <w:sz w:val="24"/>
          <w:szCs w:val="24"/>
        </w:rPr>
      </w:pPr>
    </w:p>
    <w:p w:rsidR="00E70E51" w:rsidRPr="00E70E51" w:rsidRDefault="00E70E51" w:rsidP="00E70E51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  <w:lang w:val="en-US"/>
        </w:rPr>
        <w:lastRenderedPageBreak/>
        <w:t>I</w:t>
      </w:r>
      <w:r w:rsidRPr="00E70E51">
        <w:rPr>
          <w:sz w:val="24"/>
          <w:szCs w:val="24"/>
          <w:u w:val="single"/>
          <w:lang w:val="en-US"/>
        </w:rPr>
        <w:t>I</w:t>
      </w:r>
      <w:proofErr w:type="gramStart"/>
      <w:r w:rsidRPr="00E70E51">
        <w:rPr>
          <w:sz w:val="24"/>
          <w:szCs w:val="24"/>
          <w:u w:val="single"/>
        </w:rPr>
        <w:t>.(</w:t>
      </w:r>
      <w:proofErr w:type="gramEnd"/>
      <w:r>
        <w:rPr>
          <w:sz w:val="24"/>
          <w:szCs w:val="24"/>
          <w:u w:val="single"/>
        </w:rPr>
        <w:t>Н</w:t>
      </w:r>
      <w:r w:rsidRPr="00E70E51">
        <w:rPr>
          <w:sz w:val="24"/>
          <w:szCs w:val="24"/>
          <w:u w:val="single"/>
        </w:rPr>
        <w:t>аименование внутренней бюджетной процедуры)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64"/>
        <w:gridCol w:w="4165"/>
        <w:gridCol w:w="2268"/>
        <w:gridCol w:w="1701"/>
        <w:gridCol w:w="1723"/>
        <w:gridCol w:w="2465"/>
      </w:tblGrid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Процесс</w:t>
            </w:r>
          </w:p>
        </w:tc>
        <w:tc>
          <w:tcPr>
            <w:tcW w:w="41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268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Должностное лицо, ответственное за выполнение операции</w:t>
            </w:r>
          </w:p>
        </w:tc>
        <w:tc>
          <w:tcPr>
            <w:tcW w:w="1701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Уровень рисков</w:t>
            </w:r>
          </w:p>
        </w:tc>
        <w:tc>
          <w:tcPr>
            <w:tcW w:w="1723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Включить в карту ВФК</w:t>
            </w:r>
          </w:p>
        </w:tc>
        <w:tc>
          <w:tcPr>
            <w:tcW w:w="24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Предложения по применению контрольных действий</w:t>
            </w: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1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65728" w:rsidRPr="008741FB" w:rsidTr="00465728">
        <w:trPr>
          <w:trHeight w:val="291"/>
        </w:trPr>
        <w:tc>
          <w:tcPr>
            <w:tcW w:w="2464" w:type="dxa"/>
          </w:tcPr>
          <w:p w:rsidR="00465728" w:rsidRPr="008741FB" w:rsidRDefault="00465728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</w:tcPr>
          <w:p w:rsidR="00465728" w:rsidRPr="008741FB" w:rsidRDefault="00465728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465728" w:rsidRPr="008741FB" w:rsidRDefault="00465728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465728" w:rsidRPr="008741FB" w:rsidRDefault="00465728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465728" w:rsidRPr="008741FB" w:rsidRDefault="00465728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465728" w:rsidRPr="008741FB" w:rsidRDefault="00465728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E70E51" w:rsidRDefault="00E70E51" w:rsidP="00E70E51">
      <w:pPr>
        <w:rPr>
          <w:sz w:val="24"/>
          <w:szCs w:val="24"/>
        </w:rPr>
      </w:pPr>
    </w:p>
    <w:p w:rsidR="00465728" w:rsidRDefault="00465728" w:rsidP="00E70E51">
      <w:pPr>
        <w:rPr>
          <w:sz w:val="24"/>
          <w:szCs w:val="24"/>
        </w:rPr>
      </w:pPr>
    </w:p>
    <w:p w:rsidR="00465728" w:rsidRPr="00465728" w:rsidRDefault="00465728" w:rsidP="00465728">
      <w:pPr>
        <w:pStyle w:val="ab"/>
        <w:rPr>
          <w:rFonts w:ascii="Times New Roman" w:hAnsi="Times New Roman" w:cs="Times New Roman"/>
        </w:rPr>
      </w:pPr>
      <w:r w:rsidRPr="00A21F77">
        <w:rPr>
          <w:rFonts w:ascii="Times New Roman" w:hAnsi="Times New Roman" w:cs="Times New Roman"/>
          <w:sz w:val="28"/>
          <w:szCs w:val="28"/>
        </w:rPr>
        <w:t xml:space="preserve">___________                          _________                 </w:t>
      </w:r>
      <w:r w:rsidRPr="00465728">
        <w:rPr>
          <w:rFonts w:ascii="Times New Roman" w:hAnsi="Times New Roman" w:cs="Times New Roman"/>
        </w:rPr>
        <w:t>_____________________</w:t>
      </w:r>
    </w:p>
    <w:p w:rsidR="00465728" w:rsidRPr="00465728" w:rsidRDefault="00465728" w:rsidP="00465728">
      <w:pPr>
        <w:pStyle w:val="ab"/>
        <w:rPr>
          <w:rFonts w:ascii="Times New Roman" w:hAnsi="Times New Roman" w:cs="Times New Roman"/>
        </w:rPr>
      </w:pPr>
      <w:r w:rsidRPr="00465728">
        <w:rPr>
          <w:rFonts w:ascii="Times New Roman" w:hAnsi="Times New Roman" w:cs="Times New Roman"/>
        </w:rPr>
        <w:t xml:space="preserve"> (должность)                                                                                 (подпись)                                                     (расшифровка подписи)</w:t>
      </w:r>
    </w:p>
    <w:p w:rsidR="00465728" w:rsidRPr="00465728" w:rsidRDefault="00465728" w:rsidP="00465728">
      <w:pPr>
        <w:rPr>
          <w:rFonts w:cs="Times New Roman"/>
          <w:sz w:val="24"/>
          <w:szCs w:val="24"/>
        </w:rPr>
      </w:pPr>
    </w:p>
    <w:p w:rsidR="00465728" w:rsidRPr="00465728" w:rsidRDefault="00465728" w:rsidP="00465728">
      <w:pPr>
        <w:pStyle w:val="ab"/>
        <w:rPr>
          <w:rFonts w:ascii="Times New Roman" w:hAnsi="Times New Roman" w:cs="Times New Roman"/>
        </w:rPr>
      </w:pPr>
      <w:r w:rsidRPr="00465728">
        <w:rPr>
          <w:rFonts w:ascii="Times New Roman" w:hAnsi="Times New Roman" w:cs="Times New Roman"/>
        </w:rPr>
        <w:t>"___"______________ 20___г</w:t>
      </w:r>
    </w:p>
    <w:p w:rsidR="00465728" w:rsidRPr="00465728" w:rsidRDefault="00465728" w:rsidP="00465728">
      <w:pPr>
        <w:rPr>
          <w:sz w:val="24"/>
          <w:szCs w:val="24"/>
        </w:rPr>
      </w:pPr>
    </w:p>
    <w:p w:rsidR="00445B57" w:rsidRDefault="00445B57" w:rsidP="00445B5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247767" w:rsidRDefault="00445B57" w:rsidP="00445B5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   </w:t>
      </w:r>
    </w:p>
    <w:p w:rsidR="00E70E51" w:rsidRPr="00E57412" w:rsidRDefault="00247767" w:rsidP="00445B57">
      <w:pPr>
        <w:pStyle w:val="ab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445B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2496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bookmarkStart w:id="0" w:name="_GoBack"/>
      <w:bookmarkEnd w:id="0"/>
      <w:proofErr w:type="spellStart"/>
      <w:r w:rsidR="00445B57">
        <w:rPr>
          <w:rFonts w:ascii="Times New Roman" w:hAnsi="Times New Roman" w:cs="Times New Roman"/>
          <w:sz w:val="28"/>
          <w:szCs w:val="28"/>
        </w:rPr>
        <w:t>О.П.Макарова</w:t>
      </w:r>
      <w:proofErr w:type="spellEnd"/>
    </w:p>
    <w:sectPr w:rsidR="00E70E51" w:rsidRPr="00E57412" w:rsidSect="00A24965">
      <w:headerReference w:type="default" r:id="rId11"/>
      <w:pgSz w:w="16838" w:h="11906" w:orient="landscape"/>
      <w:pgMar w:top="567" w:right="536" w:bottom="850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205" w:rsidRDefault="004A7205" w:rsidP="00A24965">
      <w:pPr>
        <w:spacing w:after="0" w:line="240" w:lineRule="auto"/>
      </w:pPr>
      <w:r>
        <w:separator/>
      </w:r>
    </w:p>
  </w:endnote>
  <w:endnote w:type="continuationSeparator" w:id="0">
    <w:p w:rsidR="004A7205" w:rsidRDefault="004A7205" w:rsidP="00A24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205" w:rsidRDefault="004A7205" w:rsidP="00A24965">
      <w:pPr>
        <w:spacing w:after="0" w:line="240" w:lineRule="auto"/>
      </w:pPr>
      <w:r>
        <w:separator/>
      </w:r>
    </w:p>
  </w:footnote>
  <w:footnote w:type="continuationSeparator" w:id="0">
    <w:p w:rsidR="004A7205" w:rsidRDefault="004A7205" w:rsidP="00A24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9395475"/>
      <w:docPartObj>
        <w:docPartGallery w:val="Page Numbers (Top of Page)"/>
        <w:docPartUnique/>
      </w:docPartObj>
    </w:sdtPr>
    <w:sdtContent>
      <w:p w:rsidR="00A24965" w:rsidRDefault="00A2496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24965" w:rsidRDefault="00A2496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5371A"/>
    <w:multiLevelType w:val="hybridMultilevel"/>
    <w:tmpl w:val="92322B0E"/>
    <w:lvl w:ilvl="0" w:tplc="E36EAE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3793D"/>
    <w:multiLevelType w:val="hybridMultilevel"/>
    <w:tmpl w:val="92322B0E"/>
    <w:lvl w:ilvl="0" w:tplc="E36EAE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3CB"/>
    <w:rsid w:val="00062836"/>
    <w:rsid w:val="000E264D"/>
    <w:rsid w:val="000E4B54"/>
    <w:rsid w:val="001349DE"/>
    <w:rsid w:val="001358C5"/>
    <w:rsid w:val="00135A45"/>
    <w:rsid w:val="0017586D"/>
    <w:rsid w:val="001A493B"/>
    <w:rsid w:val="001A4EAF"/>
    <w:rsid w:val="001E07BF"/>
    <w:rsid w:val="001E2E3D"/>
    <w:rsid w:val="001E4614"/>
    <w:rsid w:val="00205B2E"/>
    <w:rsid w:val="00221ACB"/>
    <w:rsid w:val="00222119"/>
    <w:rsid w:val="002429F6"/>
    <w:rsid w:val="00245540"/>
    <w:rsid w:val="00247767"/>
    <w:rsid w:val="00262D0D"/>
    <w:rsid w:val="002C3ED8"/>
    <w:rsid w:val="002D2A7C"/>
    <w:rsid w:val="0031016C"/>
    <w:rsid w:val="00334F62"/>
    <w:rsid w:val="00341535"/>
    <w:rsid w:val="003533CB"/>
    <w:rsid w:val="00365EB3"/>
    <w:rsid w:val="003E48E7"/>
    <w:rsid w:val="004076B6"/>
    <w:rsid w:val="004158CD"/>
    <w:rsid w:val="00427A36"/>
    <w:rsid w:val="00433D50"/>
    <w:rsid w:val="00445B57"/>
    <w:rsid w:val="004529B4"/>
    <w:rsid w:val="00465728"/>
    <w:rsid w:val="00473D7B"/>
    <w:rsid w:val="004747BF"/>
    <w:rsid w:val="00486E9C"/>
    <w:rsid w:val="004A5278"/>
    <w:rsid w:val="004A7205"/>
    <w:rsid w:val="004D06B2"/>
    <w:rsid w:val="004D1FA8"/>
    <w:rsid w:val="00501F29"/>
    <w:rsid w:val="0051245D"/>
    <w:rsid w:val="005135BE"/>
    <w:rsid w:val="00523783"/>
    <w:rsid w:val="00532E11"/>
    <w:rsid w:val="0054718A"/>
    <w:rsid w:val="00547D8E"/>
    <w:rsid w:val="00550F34"/>
    <w:rsid w:val="00561415"/>
    <w:rsid w:val="005F6F77"/>
    <w:rsid w:val="006A225A"/>
    <w:rsid w:val="006E2E11"/>
    <w:rsid w:val="00716AC6"/>
    <w:rsid w:val="00735500"/>
    <w:rsid w:val="007358E8"/>
    <w:rsid w:val="00765871"/>
    <w:rsid w:val="00780971"/>
    <w:rsid w:val="007904AC"/>
    <w:rsid w:val="007A2250"/>
    <w:rsid w:val="007A699F"/>
    <w:rsid w:val="007E5C19"/>
    <w:rsid w:val="007F2135"/>
    <w:rsid w:val="008360F8"/>
    <w:rsid w:val="00867CA7"/>
    <w:rsid w:val="008741FB"/>
    <w:rsid w:val="00874757"/>
    <w:rsid w:val="008928A8"/>
    <w:rsid w:val="008962D4"/>
    <w:rsid w:val="008B45B6"/>
    <w:rsid w:val="008C0261"/>
    <w:rsid w:val="008C3579"/>
    <w:rsid w:val="00912D81"/>
    <w:rsid w:val="009202DE"/>
    <w:rsid w:val="00963A23"/>
    <w:rsid w:val="00965C88"/>
    <w:rsid w:val="009D0634"/>
    <w:rsid w:val="009D232D"/>
    <w:rsid w:val="009D5C56"/>
    <w:rsid w:val="00A2293B"/>
    <w:rsid w:val="00A24965"/>
    <w:rsid w:val="00A36501"/>
    <w:rsid w:val="00A45D27"/>
    <w:rsid w:val="00A914DC"/>
    <w:rsid w:val="00A95E9B"/>
    <w:rsid w:val="00B11D50"/>
    <w:rsid w:val="00B35113"/>
    <w:rsid w:val="00B6651D"/>
    <w:rsid w:val="00B845E9"/>
    <w:rsid w:val="00C109AA"/>
    <w:rsid w:val="00C12455"/>
    <w:rsid w:val="00C50F5C"/>
    <w:rsid w:val="00C905CE"/>
    <w:rsid w:val="00CF679A"/>
    <w:rsid w:val="00D1261A"/>
    <w:rsid w:val="00D17CD2"/>
    <w:rsid w:val="00D70510"/>
    <w:rsid w:val="00DB3E19"/>
    <w:rsid w:val="00DD62A4"/>
    <w:rsid w:val="00DE0D44"/>
    <w:rsid w:val="00E36FA1"/>
    <w:rsid w:val="00E40D58"/>
    <w:rsid w:val="00E511AF"/>
    <w:rsid w:val="00E57412"/>
    <w:rsid w:val="00E70E51"/>
    <w:rsid w:val="00E8684E"/>
    <w:rsid w:val="00ED5476"/>
    <w:rsid w:val="00ED68F0"/>
    <w:rsid w:val="00ED6AED"/>
    <w:rsid w:val="00EE47FA"/>
    <w:rsid w:val="00F03A55"/>
    <w:rsid w:val="00F15B05"/>
    <w:rsid w:val="00F220D0"/>
    <w:rsid w:val="00F44F5E"/>
    <w:rsid w:val="00F9096B"/>
    <w:rsid w:val="00FF1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0D"/>
  </w:style>
  <w:style w:type="paragraph" w:styleId="1">
    <w:name w:val="heading 1"/>
    <w:basedOn w:val="a"/>
    <w:next w:val="a"/>
    <w:link w:val="10"/>
    <w:uiPriority w:val="99"/>
    <w:qFormat/>
    <w:rsid w:val="00334F6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62D0D"/>
    <w:rPr>
      <w:b/>
      <w:color w:val="26282F"/>
    </w:rPr>
  </w:style>
  <w:style w:type="paragraph" w:styleId="a4">
    <w:name w:val="List Paragraph"/>
    <w:basedOn w:val="a"/>
    <w:uiPriority w:val="34"/>
    <w:qFormat/>
    <w:rsid w:val="00262D0D"/>
    <w:pPr>
      <w:ind w:left="720"/>
      <w:contextualSpacing/>
    </w:pPr>
  </w:style>
  <w:style w:type="table" w:styleId="a5">
    <w:name w:val="Table Grid"/>
    <w:basedOn w:val="a1"/>
    <w:uiPriority w:val="59"/>
    <w:rsid w:val="00262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5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6">
    <w:name w:val="Гипертекстовая ссылка"/>
    <w:basedOn w:val="a3"/>
    <w:uiPriority w:val="99"/>
    <w:rsid w:val="00963A23"/>
    <w:rPr>
      <w:rFonts w:cs="Times New Roman"/>
      <w:b w:val="0"/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F44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F5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34F6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334F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334F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465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c">
    <w:name w:val="No Spacing"/>
    <w:uiPriority w:val="1"/>
    <w:qFormat/>
    <w:rsid w:val="00247767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A24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4965"/>
  </w:style>
  <w:style w:type="paragraph" w:styleId="af">
    <w:name w:val="footer"/>
    <w:basedOn w:val="a"/>
    <w:link w:val="af0"/>
    <w:uiPriority w:val="99"/>
    <w:unhideWhenUsed/>
    <w:rsid w:val="00A24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49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0D"/>
  </w:style>
  <w:style w:type="paragraph" w:styleId="1">
    <w:name w:val="heading 1"/>
    <w:basedOn w:val="a"/>
    <w:next w:val="a"/>
    <w:link w:val="10"/>
    <w:uiPriority w:val="99"/>
    <w:qFormat/>
    <w:rsid w:val="00334F6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62D0D"/>
    <w:rPr>
      <w:b/>
      <w:color w:val="26282F"/>
    </w:rPr>
  </w:style>
  <w:style w:type="paragraph" w:styleId="a4">
    <w:name w:val="List Paragraph"/>
    <w:basedOn w:val="a"/>
    <w:uiPriority w:val="34"/>
    <w:qFormat/>
    <w:rsid w:val="00262D0D"/>
    <w:pPr>
      <w:ind w:left="720"/>
      <w:contextualSpacing/>
    </w:pPr>
  </w:style>
  <w:style w:type="table" w:styleId="a5">
    <w:name w:val="Table Grid"/>
    <w:basedOn w:val="a1"/>
    <w:uiPriority w:val="59"/>
    <w:rsid w:val="00262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5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6">
    <w:name w:val="Гипертекстовая ссылка"/>
    <w:basedOn w:val="a3"/>
    <w:uiPriority w:val="99"/>
    <w:rsid w:val="00963A23"/>
    <w:rPr>
      <w:rFonts w:cs="Times New Roman"/>
      <w:b w:val="0"/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F44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F5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34F6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334F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334F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465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2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79139&amp;sub=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mobileonline.garant.ru/document?id=70365940&amp;sub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12012604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Nastya</cp:lastModifiedBy>
  <cp:revision>99</cp:revision>
  <cp:lastPrinted>2018-07-27T12:15:00Z</cp:lastPrinted>
  <dcterms:created xsi:type="dcterms:W3CDTF">2018-07-13T08:12:00Z</dcterms:created>
  <dcterms:modified xsi:type="dcterms:W3CDTF">2019-04-28T13:48:00Z</dcterms:modified>
</cp:coreProperties>
</file>