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85" w:rsidRDefault="004A3385" w:rsidP="00CE60DD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A3385" w:rsidRDefault="004A3385" w:rsidP="00CE60DD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4A3385" w:rsidRDefault="004A3385" w:rsidP="00CE60DD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4A3385" w:rsidRDefault="004A3385" w:rsidP="00CE60DD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A3385" w:rsidRDefault="004A3385" w:rsidP="00CE60DD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60DD" w:rsidRPr="00CE60DD">
        <w:rPr>
          <w:rFonts w:ascii="Times New Roman" w:hAnsi="Times New Roman" w:cs="Times New Roman"/>
          <w:i/>
          <w:sz w:val="28"/>
          <w:szCs w:val="28"/>
          <w:u w:val="single"/>
        </w:rPr>
        <w:t>11.07.2019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CE60DD">
        <w:rPr>
          <w:rFonts w:ascii="Times New Roman" w:hAnsi="Times New Roman" w:cs="Times New Roman"/>
          <w:sz w:val="28"/>
          <w:szCs w:val="28"/>
        </w:rPr>
        <w:t xml:space="preserve"> </w:t>
      </w:r>
      <w:r w:rsidR="00CE60DD" w:rsidRPr="00CE60DD">
        <w:rPr>
          <w:rFonts w:ascii="Times New Roman" w:hAnsi="Times New Roman" w:cs="Times New Roman"/>
          <w:i/>
          <w:sz w:val="28"/>
          <w:szCs w:val="28"/>
          <w:u w:val="single"/>
        </w:rPr>
        <w:t>101</w:t>
      </w:r>
    </w:p>
    <w:p w:rsidR="004A3385" w:rsidRDefault="004A3385" w:rsidP="00CE60DD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CE60DD" w:rsidRDefault="00CE60DD" w:rsidP="00CE60DD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CE60DD" w:rsidRDefault="00CE60DD" w:rsidP="00CE60DD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4A3385" w:rsidRDefault="004A3385" w:rsidP="004A3385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A3385" w:rsidRDefault="004A3385" w:rsidP="004A3385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 условия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муниципальными программами (подпрограммами) приоритетными видами деятельности) муниципального имущества Таманского сельского поселения Темрюкского района, включенного в перечень муниципального имущества, свободного от прав третьих лиц (за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Российской Федерации N 209-ФЗ «О развитии малого и среднего предпринимательства в Российской Федерации»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60DD" w:rsidRDefault="00CE60DD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Настоящие Порядок и условия предоставления в аренду муниципального имуществ,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- Перечень), на территории Запорожского сельского образования Темрюкского района (далее - Порядок и условия) регламентируют процедуру предоставления в аренду муниципального имущества, свободного от прав третьих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- муниципальное имущество).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Муниципальное имущество, включенное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Российской Федерации N 209-ФЗ «О развитии малого и среднего предпринимательства в Российской Федерации» на территории Таманского сельского образования Темрюкского района (далее - Перечень) может быть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использовано исключительно путем предоставления его во владение и (или) в пользование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>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 аренду посредством проведения торгов в форме аукциона или конкурса;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 аренду без проведения торгов по основаниям, предусмотренным ст. 17.1 Федерального закона Российской Федерации от 26 июля 2006 года N 135- ФЗ "О защите конкуренции",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а также может быть отчуждено на возмездной основе в собственность субъектов малого и среднего предпринимательства в соответствии с частью 2.1 статьи 9 Федерального закона Российской Федерации от 22 июля 2008 г. N 159- 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акты Российской Федерации"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конкурсов и аукционов на право заключения договоров аренды в отношении муниципального имущества утверждается федеральным антимонопольным органом.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Право заключить договор аренды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 имущества, включенного в Перечень имеет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субъект малого и среднего предпринимательства, соответствующий условиям отнесения к категориям субъектов малого и среднего предпринимательства, установленным статьей 4 Федерального закона Российской Федерации от 24 июля 2007 года N 209-ФЗ «О развитии малого и среднего предпринимательства в Российской Федерации» (далее - субъект).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Имущество, включенное в Перечень, не может быть предоставлено в аренду субъектам малого и среднего предпринимательства, перечисленным в части 3 статьи 14 Федерального закона Российской Федерации от 24 июля 2007 года N 209-ФЗ «О развитии малого и среднего предпринимательства в Российской Федерации», и в случаях, установленных частью 5 статьи 14 Закона N 209-ФЗ, а также указанным в статье 15 Федерального закона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24 июля 2007 г. N 209-ФЗ «О развитии малого и среднего предпринимательства в Российской Федерации» государственным фондам поддержки научной, научно-технической, инновационной деятельности, осуществляющим деятельность в форме государственных учреждений.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Факт отнесения лица, претендующего на приобретение во владение и (или) в пользование имущества без торгов, включенного в Перечень, к субъектам малого и среднего предпринимательства подтверждается наличием сведений о таком лице в едином реестре субъектов малого и среднего предпринимательства, размещенном на официальном сайте Федеральной налоговой службы.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получения имущественной поддержки в форме предоставления муниципального имущества, включенного в Перечень, не требуется от субъекта предоставления документов, подтверждающих отнесение лица, претендующего на получение такой поддержки, к субъектам малого и среднего предпринимательства.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инициирует в установленном порядке действия по передаче имущества, включенного в Перечень субъектов или организаций, образующих инфраструктуру поддержки Субъектов путем проведения торгов не позднее шести месяцев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включения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имущества в Перечень.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отношении имущества, включенного в Перечень, вне периода приема заявок на участие в аукционе поступает обращение потенциального арендатора о заключении договора аренды Администрация: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заключает договор аренды с указанным лицом, если оно имеет право на заключение договора аренды без проведения торгов;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осуществляет подготовку к проведению аукциона, объявляет аукцион и направляет указанному заявителю предложение принять участие в аукционе на право заключения договора аренды.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Муниципальное имущество, включенное в Перечень, предоставляется в аренду с соблюдением процедуры, предусмотренной Приказом Федеральной антимонопольной службы Российской Федерации от 10 февраля 2010 года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заключение указанных договоров может осуществляться путем проведения торгов в форме конкурса».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Запорожского сельского образования Темрюкского района при проведении конкурсов и аукционов на право заключения договоров аренды с субъектами малого и среднего предпринимательства в отношении муниципального имущества, включенного в Перечень, определяет стартовый размер арендной платы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  <w:proofErr w:type="gramEnd"/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>В предоставлении муниципального имущества, включенного в Перечень, может быть отказано, если: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  <w:t>субъект, заинтересованный в предоставлении имущества в аренду, не является субъектом малого и среднего предпринимательства;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  <w:t>субъектом не представлены документы, предусмотренные нормативными правовыми актами, регламентирующими процедуру предоставления муниципального имущества, или представлены недостоверные сведения и документы;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  <w:t xml:space="preserve">на момент подачи субъектом заявления уже рассмотрено ранее поступившее заявление другого субъекта и по нему принято решение 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муниципального имущества;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  <w:t>муниципальное имущество ранее предоставлено другому субъекту; д)</w:t>
      </w:r>
      <w:r>
        <w:rPr>
          <w:rFonts w:ascii="Times New Roman" w:hAnsi="Times New Roman" w:cs="Times New Roman"/>
          <w:sz w:val="28"/>
          <w:szCs w:val="28"/>
        </w:rPr>
        <w:tab/>
        <w:t>субъект ранее владел и (или) пользовался данным имуществом с нарушением существенных условий договора аренды.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>Имущество, включенное в Перечень, предоставляется в аренду в соответствии с его целевым назначением на срок не менее пяти лет, за исключением случая поступления до заключения договора заявления лица, приобретающего права владения и (или) пользования имуществом, об уменьшении срока договора. Максимальный срок предоставления бизне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инкубаторами муниципального имущества в аренду (субаренду) субъектам малого и среднего предпринимательства не должен превышать 3 лет. При заключении договора учитываются максимальные (предельные) сроки договора для отдельных видов аренды, а также для аренды отдельных видов имущества, если они установлены законом в соответствии с частью 3 статьи 610 Гражданского кодекса Российской Федерации.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муниципальное имущество может быть использовано по различному целевому назначению, то при предоставлении его в аренду указывается целевое назначение, указанное субъектом в заявлении.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В договор аренды в отношении имущества, включенного в Перечень, включаются условия, направленные на обеспечение арендатором сохранности такого имущества, в том числе: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сообщать арендодателю о ставшем известным арендатору повреждении, аварии или ином обстоятельстве, которое нанесло или может нанести ущерб имуществу, и принимать меры для предотвращения его дальнейшего разрушения или повреждения, а также к устранению нанесенного имуществу ущерба;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обеспечивать сохранность имущества, инженерных коммуникаций и оборудования объектов недвижимого имущества, нести расходы на их содержание и поддержание в надлежащем техническом, санитарном и противопожарном состоянии;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 xml:space="preserve">не производить переустройство и (или) перепланировку объектов недвижимого имущества, реконструкцию, иные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отделимые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 вреда для имущества улучшения, а также капитальный ремонт без предварительного письменного согласия арендодателя;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не сдавать имущество в субаренду (поднаем) или безвозмездное пользование (ссуду) без согласия арендодателя, не осуществлять другие действия, влекущие какое-либо ограничение (обременение) предоставленных арендатору имущественных прав, а также не передавать свои права и обязанности по договору другому лицу (перенаем);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 xml:space="preserve">обеспечивать беспрепятственный доступ к имуществу (либо во все помещения объекта недвижимого имущества) представителей арендодателя для проведения проверки соблюдения арендатором условий договора, эффективности использования и обеспечения сохранности имущества, а также предоставлять по требованию арендодателя документацию, относящуюся 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предмету. 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  <w:t>При заключении с субъектами малого и среднего предпринимательства договора аренды предусматривается условие о внесении арендной платы в следующем порядке: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 первый год аренды - 40 процентов размера арендной платы;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во второй год аренды - 60 процентов размера арендной платы;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 третий год аренды - 80 процентов размера арендной платы;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 в четвертый год аренды и далее - 100 процентов размера арендной платы.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ab/>
        <w:t>Льготы по уплате арендной платы в отношении категорий субъектов малого и среднего предпринимательства в соответствии с приоритетами развития экономики и социальной сферы, осуществляющих следующие виды деятельности: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сельскохозяйственные кооперативы;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реализующие инновационные проекты по созданию новых и обновлению существующих производств на базе инновационных технологий;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малое наукоемкое предпринимательство для развития продуктовых линеек крупных компаний;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национальной технологической инициативы;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реализация проектов импорт замещения;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  <w:t>реализация проектов в приоритетных направлениях развития науки, технологий и техники в Российской Федерации, по перечню критических технологий Российской Федерации;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  <w:t>занимающиеся социально значимыми видами деятельности, иными установленными муниципальными программами (подпрограммами).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ab/>
        <w:t>Для определения льготной ставки арендной платы применяются понижающие коэффициенты к размеру арендной платы, определенному по итогам торгов или на основании оценки рыночной стоимости имущества и указанному в договоре аренды.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  <w:t>В отношении объектов движимого имущества льготную ставку арендной платы рассчитывается по формуле: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ЛС = АП 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ЛС - льготная ставка арендной платы;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 - ставка (размер) арендной платы за год;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понижающий коэффициент 0,8.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ab/>
        <w:t>В отношении объектов недвижимого имущества льготная ставка арендной платы рассчитывается по формуле: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ЛС = S х АП 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ЛС - льготная ставка (размер) </w:t>
      </w:r>
      <w:proofErr w:type="gramStart"/>
      <w:r>
        <w:rPr>
          <w:rFonts w:ascii="Times New Roman" w:hAnsi="Times New Roman" w:cs="Times New Roman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площадь объекта недвижимого имущества;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 - ставка (размер) арендной платы за год объекта, передаваемого в аренду (за 1 кв. м);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понижающий коэффициент 0,75.ту проверки.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В случае выявления порчи имущества, несвоевременного внесение арендной платы, использование имущества не по назначению, льготы по установлению арендной платы подлежат отмене.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18 Федерального закона Российской Федерации от 24 июля 2007 года N 209-ФЗ «О развитии малого и среднего предпринимательства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Российской Федерации» администрация Таманского сельского образования Темрюкского района вправе обратиться в суд с требованием о прекращении прав владения и (или) пользования субъектам малого и среднего предпринимательства или организациями, образующим инфраструктуру поддержки субъектов малого и среднего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предпринимательства предоставленным таким субъектам или организациям муниципальные имуществом при его использовании не по целевому назначению и (или) с нарушением запретов, установленных частью 2 статьи 18 Федерального закона Российской Федерации N 209-ФЗ «О развитии малого и среднего предпринимательства в Российской Федерации». Кроме того, по требованию арендодателя договор аренды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судом в случаях, предусмотренных статьей 619 Гражданского кодекса Российской Федерации.</w:t>
      </w: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3385" w:rsidRDefault="004A3385" w:rsidP="004A338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A3385" w:rsidRDefault="004A3385" w:rsidP="004A3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4A3385" w:rsidRDefault="004A3385" w:rsidP="004A33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CE60D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Н.Г. Колодина</w:t>
      </w:r>
    </w:p>
    <w:p w:rsidR="00B4255F" w:rsidRDefault="00B4255F"/>
    <w:sectPr w:rsidR="00B4255F" w:rsidSect="00CE60DD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3F0" w:rsidRDefault="003643F0" w:rsidP="004A3385">
      <w:r>
        <w:separator/>
      </w:r>
    </w:p>
  </w:endnote>
  <w:endnote w:type="continuationSeparator" w:id="0">
    <w:p w:rsidR="003643F0" w:rsidRDefault="003643F0" w:rsidP="004A3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3F0" w:rsidRDefault="003643F0" w:rsidP="004A3385">
      <w:r>
        <w:separator/>
      </w:r>
    </w:p>
  </w:footnote>
  <w:footnote w:type="continuationSeparator" w:id="0">
    <w:p w:rsidR="003643F0" w:rsidRDefault="003643F0" w:rsidP="004A3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865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A3385" w:rsidRPr="00CE60DD" w:rsidRDefault="004A338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60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60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60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E60D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E60D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3385" w:rsidRDefault="004A33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36"/>
    <w:rsid w:val="003643F0"/>
    <w:rsid w:val="004A3385"/>
    <w:rsid w:val="00500A36"/>
    <w:rsid w:val="00B4255F"/>
    <w:rsid w:val="00CE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8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3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338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33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3385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8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3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338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33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3385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4</cp:revision>
  <cp:lastPrinted>2019-07-30T13:18:00Z</cp:lastPrinted>
  <dcterms:created xsi:type="dcterms:W3CDTF">2019-07-11T04:19:00Z</dcterms:created>
  <dcterms:modified xsi:type="dcterms:W3CDTF">2019-07-30T13:26:00Z</dcterms:modified>
</cp:coreProperties>
</file>