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68" w:rsidRPr="00D018DC" w:rsidRDefault="003A73B6" w:rsidP="0008447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="0054496E">
        <w:rPr>
          <w:szCs w:val="28"/>
        </w:rPr>
        <w:t xml:space="preserve">  </w:t>
      </w:r>
      <w:r w:rsidR="00DF7768" w:rsidRPr="00D018DC">
        <w:rPr>
          <w:szCs w:val="28"/>
        </w:rPr>
        <w:t>ПРИЛОЖЕНИЕ</w:t>
      </w:r>
    </w:p>
    <w:p w:rsidR="00DF7768" w:rsidRPr="00D018DC" w:rsidRDefault="00DF7768" w:rsidP="00DF7768">
      <w:pPr>
        <w:ind w:left="5103"/>
        <w:jc w:val="center"/>
        <w:rPr>
          <w:szCs w:val="28"/>
        </w:rPr>
      </w:pPr>
    </w:p>
    <w:p w:rsidR="00DF7768" w:rsidRPr="00D018DC" w:rsidRDefault="00DF7768" w:rsidP="00DF7768">
      <w:pPr>
        <w:ind w:left="5103"/>
        <w:jc w:val="center"/>
        <w:rPr>
          <w:szCs w:val="28"/>
        </w:rPr>
      </w:pPr>
      <w:r>
        <w:rPr>
          <w:szCs w:val="28"/>
        </w:rPr>
        <w:t>УТВЕРЖДЕН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2C3703">
        <w:rPr>
          <w:rFonts w:ascii="Times New Roman" w:hAnsi="Times New Roman"/>
          <w:sz w:val="28"/>
          <w:szCs w:val="28"/>
          <w:lang w:eastAsia="ru-RU"/>
        </w:rPr>
        <w:t>Запорожского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54496E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084471" w:rsidRPr="0054496E" w:rsidRDefault="00084471" w:rsidP="00084471">
      <w:pPr>
        <w:pStyle w:val="a5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54496E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44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496E" w:rsidRPr="0054496E">
        <w:rPr>
          <w:rFonts w:ascii="Times New Roman" w:hAnsi="Times New Roman"/>
          <w:i/>
          <w:sz w:val="28"/>
          <w:szCs w:val="28"/>
          <w:u w:val="single"/>
          <w:lang w:eastAsia="ru-RU"/>
        </w:rPr>
        <w:t>10.06.2020</w:t>
      </w:r>
      <w:r w:rsidR="00544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496E" w:rsidRPr="0054496E">
        <w:rPr>
          <w:rFonts w:ascii="Times New Roman" w:hAnsi="Times New Roman"/>
          <w:i/>
          <w:sz w:val="28"/>
          <w:szCs w:val="28"/>
          <w:u w:val="single"/>
          <w:lang w:eastAsia="ru-RU"/>
        </w:rPr>
        <w:t>60</w:t>
      </w:r>
    </w:p>
    <w:p w:rsidR="009B200B" w:rsidRPr="009B200B" w:rsidRDefault="009B200B" w:rsidP="009B200B"/>
    <w:p w:rsidR="009B200B" w:rsidRPr="009B200B" w:rsidRDefault="009B200B" w:rsidP="009B200B"/>
    <w:p w:rsidR="009B200B" w:rsidRDefault="009B200B" w:rsidP="00084471">
      <w:pPr>
        <w:tabs>
          <w:tab w:val="left" w:pos="2790"/>
        </w:tabs>
        <w:jc w:val="center"/>
      </w:pPr>
      <w:r w:rsidRPr="00084471">
        <w:rPr>
          <w:bCs/>
        </w:rPr>
        <w:t>ПОРЯДОК </w:t>
      </w:r>
      <w:r w:rsidRPr="00084471">
        <w:br/>
      </w:r>
      <w:r w:rsidRPr="00084471">
        <w:rPr>
          <w:bCs/>
        </w:rPr>
        <w:t>исполнения решения о применении бюджетных мер принуждения </w:t>
      </w:r>
    </w:p>
    <w:p w:rsidR="0054496E" w:rsidRDefault="0054496E" w:rsidP="00084471">
      <w:pPr>
        <w:tabs>
          <w:tab w:val="left" w:pos="2790"/>
        </w:tabs>
        <w:jc w:val="center"/>
      </w:pP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1.1. Настоящий Порядок разработан на основании Бюджетного кодекса Российской Федерации и определяет порядок исполнения решений о приме</w:t>
      </w:r>
      <w:r w:rsidR="00B462F5">
        <w:rPr>
          <w:rFonts w:ascii="Times New Roman" w:hAnsi="Times New Roman"/>
          <w:sz w:val="28"/>
          <w:szCs w:val="28"/>
        </w:rPr>
        <w:t>нении бюджетных мер принуждения</w:t>
      </w:r>
      <w:r w:rsidRPr="005F3522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</w:t>
      </w:r>
      <w:proofErr w:type="gramStart"/>
      <w:r w:rsidRPr="005F3522">
        <w:rPr>
          <w:rFonts w:ascii="Times New Roman" w:hAnsi="Times New Roman"/>
          <w:sz w:val="28"/>
          <w:szCs w:val="28"/>
        </w:rPr>
        <w:t>принятия</w:t>
      </w:r>
      <w:proofErr w:type="gramEnd"/>
      <w:r w:rsidRPr="005F3522">
        <w:rPr>
          <w:rFonts w:ascii="Times New Roman" w:hAnsi="Times New Roman"/>
          <w:sz w:val="28"/>
          <w:szCs w:val="28"/>
        </w:rPr>
        <w:t xml:space="preserve"> и исполнения решений о применении бюджетных мер принуждения к финансовым органам, главным распорядителям бюджетных средств, получателям бюджетных средств, главным администраторам доходов бюджета, главным администраторам источников финансирования дефицита бюджета, совершившим бюджетные нарушения, предусмотренные главой 30 Бюджетного кодекса Российской Федерации.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1.2.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Настоящий Порядок подлежит применению в случае поступления в администрацию </w:t>
      </w:r>
      <w:r w:rsidR="002C3703">
        <w:rPr>
          <w:rFonts w:ascii="Times New Roman" w:hAnsi="Times New Roman"/>
          <w:sz w:val="28"/>
          <w:szCs w:val="28"/>
          <w:shd w:val="clear" w:color="auto" w:fill="FFFFFF"/>
        </w:rPr>
        <w:t>Запорожского</w:t>
      </w:r>
      <w:r w:rsidR="009F3BB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Темрюкского района (далее – Администрация)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уведомлений о применении бюджетных мер принуждения (далее – уведомление).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1.3. Органы муниципального финансового контроля несут ответственность за достоверность, полноту и качество сведений, содержащихся в уведомлении, предоставленном в Администрацию для принятия решения о применении бюджетных мер принуждения.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1.4. К </w:t>
      </w:r>
      <w:r w:rsidR="009E0EB4">
        <w:rPr>
          <w:rFonts w:ascii="Times New Roman" w:hAnsi="Times New Roman"/>
          <w:sz w:val="28"/>
          <w:szCs w:val="28"/>
        </w:rPr>
        <w:t>нарушителям</w:t>
      </w:r>
      <w:r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3A73B6">
        <w:rPr>
          <w:rFonts w:ascii="Times New Roman" w:hAnsi="Times New Roman"/>
          <w:sz w:val="28"/>
          <w:szCs w:val="28"/>
        </w:rPr>
        <w:t>законодательства</w:t>
      </w:r>
      <w:r w:rsidRPr="005F3522">
        <w:rPr>
          <w:rFonts w:ascii="Times New Roman" w:hAnsi="Times New Roman"/>
          <w:sz w:val="28"/>
          <w:szCs w:val="28"/>
        </w:rPr>
        <w:t xml:space="preserve"> в соответствии с частью 2 статьи 306.2 Бюджетного кодекса Российской Федерации могут быть применены следующие меры принуждения: </w:t>
      </w:r>
    </w:p>
    <w:p w:rsidR="00396E50" w:rsidRPr="00DE5E06" w:rsidRDefault="00396E50" w:rsidP="0054496E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средств, предоставленных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Федерации;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платы за пользование средствами, предоставленными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A73B6">
        <w:rPr>
          <w:rFonts w:ascii="Times New Roman" w:hAnsi="Times New Roman"/>
          <w:sz w:val="28"/>
          <w:szCs w:val="28"/>
        </w:rPr>
        <w:t xml:space="preserve"> 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другому бюджету бюджетной системы Российской Федерации;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приостановление (сокращение) предоставления межбюджетных трансфе</w:t>
      </w:r>
      <w:r w:rsidR="003A73B6">
        <w:rPr>
          <w:rFonts w:ascii="Times New Roman" w:hAnsi="Times New Roman"/>
          <w:sz w:val="28"/>
          <w:szCs w:val="28"/>
        </w:rPr>
        <w:t>ртов (за исключением субвенций).</w:t>
      </w:r>
    </w:p>
    <w:p w:rsidR="00396E5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1.5. По результатам рассмотрения уведомления Адми</w:t>
      </w:r>
      <w:r>
        <w:rPr>
          <w:rFonts w:ascii="Times New Roman" w:hAnsi="Times New Roman"/>
          <w:sz w:val="28"/>
          <w:szCs w:val="28"/>
        </w:rPr>
        <w:t>нистрацией принимается решение:</w:t>
      </w:r>
    </w:p>
    <w:p w:rsidR="00396E5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522">
        <w:rPr>
          <w:rFonts w:ascii="Times New Roman" w:hAnsi="Times New Roman"/>
          <w:sz w:val="28"/>
          <w:szCs w:val="28"/>
        </w:rPr>
        <w:t xml:space="preserve"> о примен</w:t>
      </w:r>
      <w:r>
        <w:rPr>
          <w:rFonts w:ascii="Times New Roman" w:hAnsi="Times New Roman"/>
          <w:sz w:val="28"/>
          <w:szCs w:val="28"/>
        </w:rPr>
        <w:t>ении бюджетных мер принуждения;</w:t>
      </w:r>
    </w:p>
    <w:p w:rsidR="00396E5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5F3522">
        <w:rPr>
          <w:rFonts w:ascii="Times New Roman" w:hAnsi="Times New Roman"/>
          <w:sz w:val="28"/>
          <w:szCs w:val="28"/>
        </w:rPr>
        <w:t xml:space="preserve"> об отсутствии оснований для примен</w:t>
      </w:r>
      <w:r>
        <w:rPr>
          <w:rFonts w:ascii="Times New Roman" w:hAnsi="Times New Roman"/>
          <w:sz w:val="28"/>
          <w:szCs w:val="28"/>
        </w:rPr>
        <w:t>ения бюджетных мер принуждения.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 о применении к </w:t>
      </w:r>
      <w:r w:rsidR="00C010E5">
        <w:rPr>
          <w:rFonts w:ascii="Times New Roman" w:hAnsi="Times New Roman"/>
          <w:sz w:val="28"/>
          <w:szCs w:val="28"/>
        </w:rPr>
        <w:t>нарушителям</w:t>
      </w:r>
      <w:r w:rsidR="00C010E5"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C010E5">
        <w:rPr>
          <w:rFonts w:ascii="Times New Roman" w:hAnsi="Times New Roman"/>
          <w:sz w:val="28"/>
          <w:szCs w:val="28"/>
        </w:rPr>
        <w:t>законодательства</w:t>
      </w:r>
      <w:r w:rsidR="00C010E5" w:rsidRPr="005F3522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бюджетных мер принуждения принимается в виде постановления Администрации (далее - решение).</w:t>
      </w:r>
    </w:p>
    <w:p w:rsidR="003A73B6" w:rsidRPr="0054496E" w:rsidRDefault="00396E50" w:rsidP="0054496E">
      <w:pPr>
        <w:ind w:firstLine="851"/>
        <w:jc w:val="both"/>
        <w:rPr>
          <w:color w:val="000000"/>
          <w:szCs w:val="28"/>
        </w:rPr>
      </w:pPr>
      <w:r w:rsidRPr="005F3522">
        <w:rPr>
          <w:szCs w:val="28"/>
        </w:rPr>
        <w:t xml:space="preserve">1.6. </w:t>
      </w:r>
      <w:proofErr w:type="gramStart"/>
      <w:r w:rsidRPr="005F3522">
        <w:rPr>
          <w:szCs w:val="28"/>
          <w:shd w:val="clear" w:color="auto" w:fill="FFFFFF"/>
        </w:rPr>
        <w:t xml:space="preserve">Решения о применении бюджетных мер принуждения, предусмотренных </w:t>
      </w:r>
      <w:hyperlink r:id="rId8" w:anchor="dst3764" w:history="1">
        <w:r w:rsidRPr="00EC5A16">
          <w:rPr>
            <w:rStyle w:val="a4"/>
            <w:color w:val="auto"/>
            <w:szCs w:val="28"/>
            <w:u w:val="none"/>
            <w:shd w:val="clear" w:color="auto" w:fill="FFFFFF"/>
          </w:rPr>
          <w:t>главой 30</w:t>
        </w:r>
      </w:hyperlink>
      <w:r w:rsidR="00053400">
        <w:t xml:space="preserve"> </w:t>
      </w:r>
      <w:r w:rsidRPr="005F3522">
        <w:rPr>
          <w:szCs w:val="28"/>
          <w:shd w:val="clear" w:color="auto" w:fill="FFFFFF"/>
        </w:rPr>
        <w:t xml:space="preserve">Бюджетного кодекса Российской Федерации, подлежат принятию в течение 30 календарных дней после получения </w:t>
      </w:r>
      <w:r w:rsidR="003A73B6">
        <w:rPr>
          <w:szCs w:val="28"/>
          <w:shd w:val="clear" w:color="auto" w:fill="FFFFFF"/>
        </w:rPr>
        <w:t>Администрацией</w:t>
      </w:r>
      <w:r w:rsidRPr="005F3522">
        <w:rPr>
          <w:szCs w:val="28"/>
          <w:shd w:val="clear" w:color="auto" w:fill="FFFFFF"/>
        </w:rPr>
        <w:t xml:space="preserve"> уведомления о применении бюджетных мер принуждения </w:t>
      </w:r>
      <w:r w:rsidR="003A73B6" w:rsidRPr="0054496E">
        <w:rPr>
          <w:color w:val="000000"/>
          <w:szCs w:val="28"/>
        </w:rPr>
        <w:t>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  <w:proofErr w:type="gramEnd"/>
    </w:p>
    <w:p w:rsidR="00053400" w:rsidRDefault="00053400" w:rsidP="0054496E">
      <w:pPr>
        <w:ind w:firstLine="851"/>
        <w:jc w:val="both"/>
        <w:rPr>
          <w:rFonts w:ascii="Roboto" w:hAnsi="Roboto"/>
          <w:color w:val="000000"/>
          <w:sz w:val="29"/>
          <w:szCs w:val="29"/>
        </w:rPr>
      </w:pPr>
      <w:r w:rsidRPr="00053400">
        <w:rPr>
          <w:rStyle w:val="blk"/>
        </w:rPr>
        <w:t>Администрация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сведений, содержащихся в уведомлении о применении бюджетных мер принуждения, в течение 30 календарных дней после его получения.</w:t>
      </w:r>
    </w:p>
    <w:p w:rsidR="00396E5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1.7. Решение о применении бюджетных мер принуждения принимается исключительно на основании представленных органами муниципального финансового контроля документов.</w:t>
      </w:r>
    </w:p>
    <w:p w:rsidR="00053400" w:rsidRPr="005F3522" w:rsidRDefault="0054496E" w:rsidP="0054496E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053400" w:rsidRPr="00053400">
        <w:rPr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объекте контроля, совершившем бюджетное нарушение, бюджетной мере принуждения и сроках ее исполнения.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Структурные подразделения Администрации в пределах своей компетенции предоставляют информацию, необходимую для подготовки решения о применении бюджетных мер принуждения.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1.8. В случае поступления в Администрацию от органов муниципального финансового контроля информации о возмещении средств, указанных в уведомлении органа муниципального финансового контроля, уведомление считается исполненным.</w:t>
      </w:r>
    </w:p>
    <w:p w:rsidR="00EA1098" w:rsidRDefault="00EA1098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II. Порядок исполнения решений о бесспорном взыскании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Pr="0005340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5F3522">
        <w:rPr>
          <w:rFonts w:ascii="Times New Roman" w:hAnsi="Times New Roman"/>
          <w:sz w:val="28"/>
          <w:szCs w:val="28"/>
        </w:rPr>
        <w:t xml:space="preserve">При принятии Администрацией решения о применении бюджетной меры принуждения в виде бесспорного взыскания суммы средств, предоставленной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3A73B6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Федерации, платы за пользование ими и (или) пеней за несвоевремен</w:t>
      </w:r>
      <w:r w:rsidR="003A73B6">
        <w:rPr>
          <w:rFonts w:ascii="Times New Roman" w:hAnsi="Times New Roman"/>
          <w:sz w:val="28"/>
          <w:szCs w:val="28"/>
        </w:rPr>
        <w:t xml:space="preserve">ный возврат </w:t>
      </w:r>
      <w:r w:rsidRPr="005F3522">
        <w:rPr>
          <w:rFonts w:ascii="Times New Roman" w:hAnsi="Times New Roman"/>
          <w:sz w:val="28"/>
          <w:szCs w:val="28"/>
        </w:rPr>
        <w:t xml:space="preserve">средств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3A73B6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оформленного постановлением Администрации, Администрация в течение двух рабочих дней с даты принятия указанного решения</w:t>
      </w:r>
      <w:proofErr w:type="gramEnd"/>
      <w:r w:rsidRPr="005F3522">
        <w:rPr>
          <w:rFonts w:ascii="Times New Roman" w:hAnsi="Times New Roman"/>
          <w:sz w:val="28"/>
          <w:szCs w:val="28"/>
        </w:rPr>
        <w:t xml:space="preserve"> направляет </w:t>
      </w:r>
      <w:r w:rsidRPr="00C010E5">
        <w:rPr>
          <w:rFonts w:ascii="Times New Roman" w:hAnsi="Times New Roman"/>
          <w:sz w:val="28"/>
          <w:szCs w:val="28"/>
        </w:rPr>
        <w:t>извещение</w:t>
      </w:r>
      <w:r w:rsidRPr="00053400">
        <w:rPr>
          <w:rFonts w:ascii="Times New Roman" w:hAnsi="Times New Roman"/>
          <w:sz w:val="28"/>
          <w:szCs w:val="28"/>
        </w:rPr>
        <w:t xml:space="preserve"> о нем в </w:t>
      </w:r>
      <w:r w:rsidR="00C010E5">
        <w:rPr>
          <w:rFonts w:ascii="Times New Roman" w:hAnsi="Times New Roman"/>
          <w:sz w:val="28"/>
          <w:szCs w:val="28"/>
        </w:rPr>
        <w:t xml:space="preserve">Отдел № </w:t>
      </w:r>
      <w:r w:rsidR="00C010E5">
        <w:rPr>
          <w:rFonts w:ascii="Times New Roman" w:hAnsi="Times New Roman"/>
          <w:sz w:val="28"/>
          <w:szCs w:val="28"/>
        </w:rPr>
        <w:lastRenderedPageBreak/>
        <w:t>44 Управления</w:t>
      </w:r>
      <w:r w:rsidRPr="00053400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по форме согласно приложению к настоящему Порядку.</w:t>
      </w: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2.2. Администрация в течение 3 рабочих дней с момента принятия решения </w:t>
      </w:r>
      <w:r w:rsidR="00053400">
        <w:rPr>
          <w:rFonts w:ascii="Times New Roman" w:hAnsi="Times New Roman"/>
          <w:sz w:val="28"/>
          <w:szCs w:val="28"/>
        </w:rPr>
        <w:t>направляет копии соответствующих решений</w:t>
      </w:r>
      <w:r w:rsidRPr="005F3522">
        <w:rPr>
          <w:rFonts w:ascii="Times New Roman" w:hAnsi="Times New Roman"/>
          <w:sz w:val="28"/>
          <w:szCs w:val="28"/>
        </w:rPr>
        <w:t xml:space="preserve"> орган</w:t>
      </w:r>
      <w:r w:rsidR="00053400">
        <w:rPr>
          <w:rFonts w:ascii="Times New Roman" w:hAnsi="Times New Roman"/>
          <w:sz w:val="28"/>
          <w:szCs w:val="28"/>
        </w:rPr>
        <w:t>у</w:t>
      </w:r>
      <w:r w:rsidRPr="005F3522">
        <w:rPr>
          <w:rFonts w:ascii="Times New Roman" w:hAnsi="Times New Roman"/>
          <w:sz w:val="28"/>
          <w:szCs w:val="28"/>
        </w:rPr>
        <w:t xml:space="preserve"> муниципального ф</w:t>
      </w:r>
      <w:r w:rsidR="003A73B6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053400">
        <w:rPr>
          <w:rFonts w:ascii="Times New Roman" w:hAnsi="Times New Roman"/>
          <w:sz w:val="28"/>
          <w:szCs w:val="28"/>
        </w:rPr>
        <w:t xml:space="preserve"> уведомление, </w:t>
      </w:r>
      <w:r w:rsidR="00053400" w:rsidRPr="00053400">
        <w:rPr>
          <w:rStyle w:val="blk"/>
          <w:rFonts w:ascii="Times New Roman" w:hAnsi="Times New Roman"/>
          <w:sz w:val="28"/>
          <w:szCs w:val="28"/>
        </w:rPr>
        <w:t>и объектам контроля, указанным в решениях о применении бюджетных мер принуждения.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III. Порядок исполнения решения о приостановлении</w:t>
      </w:r>
      <w:r w:rsidRPr="005F3522">
        <w:rPr>
          <w:rFonts w:ascii="Times New Roman" w:hAnsi="Times New Roman"/>
          <w:sz w:val="28"/>
          <w:szCs w:val="28"/>
        </w:rPr>
        <w:br/>
        <w:t>(сокращении) предоставления межбюджетных трансфертов</w:t>
      </w:r>
      <w:r w:rsidR="000A3A2A">
        <w:rPr>
          <w:rFonts w:ascii="Times New Roman" w:hAnsi="Times New Roman"/>
          <w:sz w:val="28"/>
          <w:szCs w:val="28"/>
        </w:rPr>
        <w:t xml:space="preserve"> (за исключением субвенций)</w:t>
      </w:r>
    </w:p>
    <w:p w:rsidR="00396E50" w:rsidRPr="005F3522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96E50" w:rsidRPr="005F3522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3.1. При принятии Администрацией решения о применении бюджетной меры принуждения в виде приостановления предоставления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приостановлении), финансовый орган не позднее двух рабочих дней с даты принятия решения о приостановлении </w:t>
      </w:r>
      <w:proofErr w:type="gramStart"/>
      <w:r w:rsidRPr="005F3522">
        <w:rPr>
          <w:rFonts w:ascii="Times New Roman" w:hAnsi="Times New Roman"/>
          <w:sz w:val="28"/>
          <w:szCs w:val="28"/>
        </w:rPr>
        <w:t>уведомляет</w:t>
      </w:r>
      <w:proofErr w:type="gramEnd"/>
      <w:r w:rsidRPr="005F3522">
        <w:rPr>
          <w:rFonts w:ascii="Times New Roman" w:hAnsi="Times New Roman"/>
          <w:sz w:val="28"/>
          <w:szCs w:val="28"/>
        </w:rPr>
        <w:t xml:space="preserve"> о нем </w:t>
      </w:r>
      <w:r w:rsidR="000479A2">
        <w:rPr>
          <w:rFonts w:ascii="Times New Roman" w:hAnsi="Times New Roman"/>
          <w:sz w:val="28"/>
          <w:szCs w:val="28"/>
        </w:rPr>
        <w:t>Отдел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</w:t>
      </w:r>
      <w:r w:rsidR="000A3A2A"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A3A2A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приостановлении.</w:t>
      </w:r>
    </w:p>
    <w:p w:rsidR="00396E50" w:rsidRPr="005F3522" w:rsidRDefault="00C010E5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Администрация в течение трех</w:t>
      </w:r>
      <w:r w:rsidR="00396E50" w:rsidRPr="005F3522">
        <w:rPr>
          <w:rFonts w:ascii="Times New Roman" w:hAnsi="Times New Roman"/>
          <w:sz w:val="28"/>
          <w:szCs w:val="28"/>
        </w:rPr>
        <w:t xml:space="preserve"> рабочих дней с момента принятия решения о приостановлении </w:t>
      </w:r>
      <w:proofErr w:type="gramStart"/>
      <w:r w:rsidR="00396E50" w:rsidRPr="005F3522">
        <w:rPr>
          <w:rFonts w:ascii="Times New Roman" w:hAnsi="Times New Roman"/>
          <w:sz w:val="28"/>
          <w:szCs w:val="28"/>
        </w:rPr>
        <w:t>уведомляет</w:t>
      </w:r>
      <w:proofErr w:type="gramEnd"/>
      <w:r w:rsidR="00396E50" w:rsidRPr="005F3522">
        <w:rPr>
          <w:rFonts w:ascii="Times New Roman" w:hAnsi="Times New Roman"/>
          <w:sz w:val="28"/>
          <w:szCs w:val="28"/>
        </w:rPr>
        <w:t xml:space="preserve"> о принятом решении орган муниципального ф</w:t>
      </w:r>
      <w:r w:rsidR="000A3A2A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396E50" w:rsidRPr="005F3522">
        <w:rPr>
          <w:rFonts w:ascii="Times New Roman" w:hAnsi="Times New Roman"/>
          <w:sz w:val="28"/>
          <w:szCs w:val="28"/>
        </w:rPr>
        <w:t xml:space="preserve"> уведомление.</w:t>
      </w:r>
    </w:p>
    <w:p w:rsidR="00396E50" w:rsidRDefault="00396E50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3.3. </w:t>
      </w:r>
      <w:proofErr w:type="gramStart"/>
      <w:r w:rsidRPr="005F3522">
        <w:rPr>
          <w:rFonts w:ascii="Times New Roman" w:hAnsi="Times New Roman"/>
          <w:sz w:val="28"/>
          <w:szCs w:val="28"/>
        </w:rPr>
        <w:t xml:space="preserve">Приостановление предоставления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479A2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другого муниципального образования, указанного в решении о приостановлении, реализуется путем прекращения проведения </w:t>
      </w:r>
      <w:r w:rsidR="000479A2">
        <w:rPr>
          <w:rFonts w:ascii="Times New Roman" w:hAnsi="Times New Roman"/>
          <w:sz w:val="28"/>
          <w:szCs w:val="28"/>
        </w:rPr>
        <w:t>Отделом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операций по перечислению указанных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бюджету другого муниципального образования с определенной в решении о приостановлении даты.</w:t>
      </w:r>
      <w:proofErr w:type="gramEnd"/>
    </w:p>
    <w:p w:rsidR="000479A2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3.4. </w:t>
      </w:r>
      <w:proofErr w:type="gramStart"/>
      <w:r w:rsidRPr="005F3522">
        <w:rPr>
          <w:rFonts w:ascii="Times New Roman" w:hAnsi="Times New Roman"/>
          <w:sz w:val="28"/>
          <w:szCs w:val="28"/>
        </w:rPr>
        <w:t xml:space="preserve">Возобновление предоставления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осуществляется по решению Администрации, оформленному постановлением (далее - решение о возобновлении), в случае получения от органа муниципального финансового контроля, направившего уведомление, информации об устранении получателем средс</w:t>
      </w:r>
      <w:r>
        <w:rPr>
          <w:rFonts w:ascii="Times New Roman" w:hAnsi="Times New Roman"/>
          <w:sz w:val="28"/>
          <w:szCs w:val="28"/>
        </w:rPr>
        <w:t>тв</w:t>
      </w:r>
      <w:r w:rsidRPr="005F3522">
        <w:rPr>
          <w:rFonts w:ascii="Times New Roman" w:hAnsi="Times New Roman"/>
          <w:sz w:val="28"/>
          <w:szCs w:val="28"/>
        </w:rPr>
        <w:t xml:space="preserve">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>, указанного в решении о приостановлении, нарушения, повлекшего принятие решения о приостановлении.</w:t>
      </w:r>
      <w:proofErr w:type="gramEnd"/>
    </w:p>
    <w:p w:rsidR="000479A2" w:rsidRPr="005F3522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Решение о возобновлении принимается в течение десяти рабочих дней с момента поступления информации об устр</w:t>
      </w:r>
      <w:r>
        <w:rPr>
          <w:rFonts w:ascii="Times New Roman" w:hAnsi="Times New Roman"/>
          <w:sz w:val="28"/>
          <w:szCs w:val="28"/>
        </w:rPr>
        <w:t>анении нарушений.</w:t>
      </w:r>
      <w:r>
        <w:rPr>
          <w:rFonts w:ascii="Times New Roman" w:hAnsi="Times New Roman"/>
          <w:sz w:val="28"/>
          <w:szCs w:val="28"/>
        </w:rPr>
        <w:br/>
        <w:t>Администрация</w:t>
      </w:r>
      <w:r w:rsidRPr="005F3522">
        <w:rPr>
          <w:rFonts w:ascii="Times New Roman" w:hAnsi="Times New Roman"/>
          <w:sz w:val="28"/>
          <w:szCs w:val="28"/>
        </w:rPr>
        <w:t xml:space="preserve"> в течение трех рабочих дней с момента принятия решения о </w:t>
      </w:r>
      <w:r w:rsidRPr="005F3522">
        <w:rPr>
          <w:rFonts w:ascii="Times New Roman" w:hAnsi="Times New Roman"/>
          <w:sz w:val="28"/>
          <w:szCs w:val="28"/>
        </w:rPr>
        <w:lastRenderedPageBreak/>
        <w:t xml:space="preserve">возобновлении </w:t>
      </w:r>
      <w:proofErr w:type="gramStart"/>
      <w:r w:rsidRPr="005F3522">
        <w:rPr>
          <w:rFonts w:ascii="Times New Roman" w:hAnsi="Times New Roman"/>
          <w:sz w:val="28"/>
          <w:szCs w:val="28"/>
        </w:rPr>
        <w:t>уведомляет</w:t>
      </w:r>
      <w:proofErr w:type="gramEnd"/>
      <w:r w:rsidRPr="005F3522">
        <w:rPr>
          <w:rFonts w:ascii="Times New Roman" w:hAnsi="Times New Roman"/>
          <w:sz w:val="28"/>
          <w:szCs w:val="28"/>
        </w:rPr>
        <w:t xml:space="preserve"> о нем о</w:t>
      </w:r>
      <w:r>
        <w:rPr>
          <w:rFonts w:ascii="Times New Roman" w:hAnsi="Times New Roman"/>
          <w:sz w:val="28"/>
          <w:szCs w:val="28"/>
        </w:rPr>
        <w:t>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поручает исполнение решения о возобновлении </w:t>
      </w:r>
      <w:r>
        <w:rPr>
          <w:rFonts w:ascii="Times New Roman" w:hAnsi="Times New Roman"/>
          <w:sz w:val="28"/>
          <w:szCs w:val="28"/>
        </w:rPr>
        <w:t>получателю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C010E5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указанному в решении о возобновлении.</w:t>
      </w:r>
    </w:p>
    <w:p w:rsidR="000479A2" w:rsidRPr="005F3522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3.5. </w:t>
      </w:r>
      <w:proofErr w:type="gramStart"/>
      <w:r w:rsidRPr="005F3522">
        <w:rPr>
          <w:rFonts w:ascii="Times New Roman" w:hAnsi="Times New Roman"/>
          <w:sz w:val="28"/>
          <w:szCs w:val="28"/>
        </w:rPr>
        <w:t xml:space="preserve">При принятии Администрацией решения о применении бюджетной меры принуждения в виде сокращения предоставления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сокращении), Администрация в течение двух рабочих дней с даты принятия указанного решения уведомляет о нем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сокращении.</w:t>
      </w:r>
      <w:proofErr w:type="gramEnd"/>
    </w:p>
    <w:p w:rsidR="000479A2" w:rsidRPr="005F3522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 Сокращение предоставления межбюджетных трансфертов из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соответствующего муниципального образования реализуется путем внесения изменений в лимиты бюджетных обязательств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 xml:space="preserve">, предусматривающих сокращение лимитов бюджетных обязательств, доведенных до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2C370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по межбюджетным тра</w:t>
      </w:r>
      <w:r>
        <w:rPr>
          <w:rFonts w:ascii="Times New Roman" w:hAnsi="Times New Roman"/>
          <w:sz w:val="28"/>
          <w:szCs w:val="28"/>
        </w:rPr>
        <w:t>нсфертам</w:t>
      </w:r>
      <w:r w:rsidRPr="005F3522">
        <w:rPr>
          <w:rFonts w:ascii="Times New Roman" w:hAnsi="Times New Roman"/>
          <w:sz w:val="28"/>
          <w:szCs w:val="28"/>
        </w:rPr>
        <w:t>.</w:t>
      </w:r>
    </w:p>
    <w:p w:rsidR="000479A2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79A2" w:rsidRDefault="000479A2" w:rsidP="000479A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  <w:lang w:val="en-US"/>
        </w:rPr>
        <w:t>IV</w:t>
      </w:r>
      <w:r w:rsidRPr="005F3522">
        <w:rPr>
          <w:rFonts w:ascii="Times New Roman" w:hAnsi="Times New Roman"/>
          <w:sz w:val="28"/>
          <w:szCs w:val="28"/>
        </w:rPr>
        <w:t>. Заключительные положения.</w:t>
      </w:r>
    </w:p>
    <w:p w:rsidR="000479A2" w:rsidRPr="005F3522" w:rsidRDefault="000479A2" w:rsidP="00B462F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96E50" w:rsidRDefault="000479A2" w:rsidP="0054496E">
      <w:pPr>
        <w:pStyle w:val="a5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4.1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 Наряду с применением бюджетных мер принуждения применяются меры ответственности в случаях, предусмотренных законодательством Российской Федерац</w:t>
      </w:r>
      <w:r w:rsidR="00B462F5">
        <w:rPr>
          <w:rFonts w:ascii="Times New Roman" w:hAnsi="Times New Roman"/>
          <w:sz w:val="28"/>
          <w:szCs w:val="28"/>
          <w:shd w:val="clear" w:color="auto" w:fill="FFFFFF"/>
        </w:rPr>
        <w:t>ии.</w:t>
      </w:r>
    </w:p>
    <w:p w:rsidR="00B462F5" w:rsidRDefault="00B462F5" w:rsidP="00B462F5">
      <w:pPr>
        <w:pStyle w:val="a5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4496E" w:rsidRDefault="0054496E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B462F5" w:rsidRDefault="00B462F5" w:rsidP="002C3703">
      <w:pPr>
        <w:pStyle w:val="a5"/>
        <w:tabs>
          <w:tab w:val="left" w:pos="7335"/>
        </w:tabs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</w:t>
      </w:r>
      <w:r w:rsidR="002C3703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финансового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отдела </w:t>
      </w:r>
      <w:r w:rsidR="002C3703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</w:t>
      </w:r>
      <w:r w:rsidR="0054496E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2C3703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2C3703">
        <w:rPr>
          <w:rFonts w:ascii="Times New Roman" w:hAnsi="Times New Roman"/>
          <w:sz w:val="28"/>
          <w:szCs w:val="28"/>
          <w:shd w:val="clear" w:color="auto" w:fill="FFFFFF"/>
        </w:rPr>
        <w:t>С.Н.Кихаева</w:t>
      </w:r>
      <w:proofErr w:type="spellEnd"/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  <w:sectPr w:rsidR="00B462F5" w:rsidSect="0054496E">
          <w:headerReference w:type="default" r:id="rId9"/>
          <w:pgSz w:w="11906" w:h="16838"/>
          <w:pgMar w:top="709" w:right="567" w:bottom="1134" w:left="1701" w:header="709" w:footer="709" w:gutter="0"/>
          <w:cols w:space="708"/>
          <w:titlePg/>
          <w:docGrid w:linePitch="381"/>
        </w:sectPr>
      </w:pPr>
    </w:p>
    <w:p w:rsidR="009B200B" w:rsidRPr="009B200B" w:rsidRDefault="009B200B" w:rsidP="00B462F5">
      <w:pPr>
        <w:shd w:val="clear" w:color="auto" w:fill="FFFFFF"/>
        <w:jc w:val="both"/>
      </w:pPr>
    </w:p>
    <w:sectPr w:rsidR="009B200B" w:rsidRPr="009B200B" w:rsidSect="00396E5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B6" w:rsidRDefault="000E34B6" w:rsidP="00396E50">
      <w:r>
        <w:separator/>
      </w:r>
    </w:p>
  </w:endnote>
  <w:endnote w:type="continuationSeparator" w:id="0">
    <w:p w:rsidR="000E34B6" w:rsidRDefault="000E34B6" w:rsidP="0039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B6" w:rsidRDefault="000E34B6" w:rsidP="00396E50">
      <w:r>
        <w:separator/>
      </w:r>
    </w:p>
  </w:footnote>
  <w:footnote w:type="continuationSeparator" w:id="0">
    <w:p w:rsidR="000E34B6" w:rsidRDefault="000E34B6" w:rsidP="00396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6400372"/>
      <w:docPartObj>
        <w:docPartGallery w:val="Page Numbers (Top of Page)"/>
        <w:docPartUnique/>
      </w:docPartObj>
    </w:sdtPr>
    <w:sdtContent>
      <w:p w:rsidR="0054496E" w:rsidRDefault="005449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4496E" w:rsidRDefault="005449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4B6"/>
    <w:rsid w:val="000479A2"/>
    <w:rsid w:val="00053400"/>
    <w:rsid w:val="0006733B"/>
    <w:rsid w:val="00084471"/>
    <w:rsid w:val="000A3A2A"/>
    <w:rsid w:val="000E34B6"/>
    <w:rsid w:val="001543B7"/>
    <w:rsid w:val="001A7025"/>
    <w:rsid w:val="001D0FC1"/>
    <w:rsid w:val="00244753"/>
    <w:rsid w:val="0026155A"/>
    <w:rsid w:val="002824B0"/>
    <w:rsid w:val="002B1E4D"/>
    <w:rsid w:val="002C3703"/>
    <w:rsid w:val="002E4DA0"/>
    <w:rsid w:val="002F0332"/>
    <w:rsid w:val="00341DB5"/>
    <w:rsid w:val="00396E50"/>
    <w:rsid w:val="003977BB"/>
    <w:rsid w:val="003A73B6"/>
    <w:rsid w:val="003E0398"/>
    <w:rsid w:val="00401A6C"/>
    <w:rsid w:val="004310E3"/>
    <w:rsid w:val="00480B3D"/>
    <w:rsid w:val="00514372"/>
    <w:rsid w:val="00537CC7"/>
    <w:rsid w:val="0054496E"/>
    <w:rsid w:val="00545774"/>
    <w:rsid w:val="005834EF"/>
    <w:rsid w:val="005B7456"/>
    <w:rsid w:val="006E12FB"/>
    <w:rsid w:val="006F4E37"/>
    <w:rsid w:val="00713912"/>
    <w:rsid w:val="00785AB8"/>
    <w:rsid w:val="007F2E88"/>
    <w:rsid w:val="008E6A64"/>
    <w:rsid w:val="009300CD"/>
    <w:rsid w:val="009B200B"/>
    <w:rsid w:val="009E0EB4"/>
    <w:rsid w:val="009F3BBA"/>
    <w:rsid w:val="00A03069"/>
    <w:rsid w:val="00A444BC"/>
    <w:rsid w:val="00A96B0B"/>
    <w:rsid w:val="00AF41C9"/>
    <w:rsid w:val="00B45662"/>
    <w:rsid w:val="00B462F5"/>
    <w:rsid w:val="00B74128"/>
    <w:rsid w:val="00C010E5"/>
    <w:rsid w:val="00CA0D46"/>
    <w:rsid w:val="00CA2054"/>
    <w:rsid w:val="00D676A7"/>
    <w:rsid w:val="00DE0D63"/>
    <w:rsid w:val="00DF5E0F"/>
    <w:rsid w:val="00DF7768"/>
    <w:rsid w:val="00E95212"/>
    <w:rsid w:val="00E97F03"/>
    <w:rsid w:val="00EA1098"/>
    <w:rsid w:val="00EA4F82"/>
    <w:rsid w:val="00EC5A16"/>
    <w:rsid w:val="00F144B6"/>
    <w:rsid w:val="00F563AC"/>
    <w:rsid w:val="00FE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144B6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44B6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F144B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9B200B"/>
    <w:pPr>
      <w:widowControl w:val="0"/>
      <w:autoSpaceDE w:val="0"/>
      <w:autoSpaceDN w:val="0"/>
      <w:adjustRightInd w:val="0"/>
      <w:spacing w:line="240" w:lineRule="auto"/>
      <w:ind w:left="353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B200B"/>
    <w:rPr>
      <w:color w:val="0000FF"/>
      <w:u w:val="single"/>
    </w:rPr>
  </w:style>
  <w:style w:type="paragraph" w:customStyle="1" w:styleId="ConsPlusNonformat">
    <w:name w:val="ConsPlusNonformat"/>
    <w:rsid w:val="009B200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96E50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6E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96E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Цветовое выделение"/>
    <w:rsid w:val="00EA1098"/>
    <w:rPr>
      <w:b/>
      <w:bCs/>
      <w:color w:val="000080"/>
    </w:rPr>
  </w:style>
  <w:style w:type="paragraph" w:customStyle="1" w:styleId="ab">
    <w:name w:val="Прижатый влево"/>
    <w:basedOn w:val="a"/>
    <w:next w:val="a"/>
    <w:rsid w:val="00EA109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blk">
    <w:name w:val="blk"/>
    <w:basedOn w:val="a0"/>
    <w:rsid w:val="00053400"/>
  </w:style>
  <w:style w:type="paragraph" w:styleId="ac">
    <w:name w:val="Balloon Text"/>
    <w:basedOn w:val="a"/>
    <w:link w:val="ad"/>
    <w:uiPriority w:val="99"/>
    <w:semiHidden/>
    <w:unhideWhenUsed/>
    <w:rsid w:val="005449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4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4830/63c75243150ad4ebe4c18e9733183bbb2ec3ea9c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BFB38-E1AF-4097-9003-C7DA0F18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Nastya</cp:lastModifiedBy>
  <cp:revision>17</cp:revision>
  <cp:lastPrinted>2020-06-15T12:50:00Z</cp:lastPrinted>
  <dcterms:created xsi:type="dcterms:W3CDTF">2019-06-24T06:37:00Z</dcterms:created>
  <dcterms:modified xsi:type="dcterms:W3CDTF">2020-06-15T12:51:00Z</dcterms:modified>
</cp:coreProperties>
</file>