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612" w:rsidRDefault="00CF3153" w:rsidP="00C24612">
      <w:pPr>
        <w:pStyle w:val="ConsNonformat"/>
        <w:widowControl/>
        <w:ind w:left="4962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C24612" w:rsidRDefault="00C24612" w:rsidP="00C24612">
      <w:pPr>
        <w:pStyle w:val="ConsNonformat"/>
        <w:widowControl/>
        <w:ind w:left="4962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24612" w:rsidRDefault="00C24612" w:rsidP="00C24612">
      <w:pPr>
        <w:pStyle w:val="ConsNonformat"/>
        <w:widowControl/>
        <w:ind w:left="4962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C24612" w:rsidRDefault="00C24612" w:rsidP="00C24612">
      <w:pPr>
        <w:pStyle w:val="ConsNonformat"/>
        <w:widowControl/>
        <w:ind w:left="4962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6C6DF1" w:rsidRDefault="00C24612" w:rsidP="00C24612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от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17.07.2015  </w:t>
      </w: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309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24612" w:rsidRDefault="00C24612" w:rsidP="00C24612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C6DF1" w:rsidRDefault="006C6DF1" w:rsidP="006C6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3153">
        <w:rPr>
          <w:rFonts w:ascii="Times New Roman" w:eastAsia="Times New Roman" w:hAnsi="Times New Roman" w:cs="Times New Roman"/>
          <w:b/>
          <w:sz w:val="28"/>
          <w:szCs w:val="28"/>
        </w:rPr>
        <w:t>Расходы бюджета  Запорожского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C24612" w:rsidRPr="006C6DF1" w:rsidRDefault="006C6DF1" w:rsidP="006C6DF1">
      <w:pPr>
        <w:spacing w:after="0" w:line="240" w:lineRule="auto"/>
        <w:jc w:val="center"/>
        <w:rPr>
          <w:b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Темрюкског</w:t>
      </w:r>
      <w:r w:rsidRPr="00CF3153">
        <w:rPr>
          <w:rFonts w:ascii="Times New Roman" w:eastAsia="Times New Roman" w:hAnsi="Times New Roman" w:cs="Times New Roman"/>
          <w:b/>
          <w:sz w:val="28"/>
          <w:szCs w:val="28"/>
        </w:rPr>
        <w:t>о района по разделам  и подразделам  классификации  расходов бюджетов за 1-е полугодие   2015 года</w:t>
      </w:r>
    </w:p>
    <w:tbl>
      <w:tblPr>
        <w:tblW w:w="9877" w:type="dxa"/>
        <w:tblInd w:w="93" w:type="dxa"/>
        <w:tblLayout w:type="fixed"/>
        <w:tblLook w:val="04A0"/>
      </w:tblPr>
      <w:tblGrid>
        <w:gridCol w:w="594"/>
        <w:gridCol w:w="2540"/>
        <w:gridCol w:w="653"/>
        <w:gridCol w:w="683"/>
        <w:gridCol w:w="1139"/>
        <w:gridCol w:w="1369"/>
        <w:gridCol w:w="1259"/>
        <w:gridCol w:w="1640"/>
      </w:tblGrid>
      <w:tr w:rsidR="00CF3153" w:rsidRPr="00CF3153" w:rsidTr="006C6DF1">
        <w:trPr>
          <w:trHeight w:val="402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153" w:rsidRPr="00CF3153" w:rsidRDefault="00CF3153" w:rsidP="006C6D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Бюджет утвержденный  решением Совета Запорожского сельского поселения Темрюкского района  от 25.12.2014 №34 (по состоянию  на 04.06.2015  год)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Уточненная сводная бюджетная роспись(по состоянию  на 04.06.2015  год)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Кассовое исполнение  за 1-е полугодие   2015 год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 xml:space="preserve">Процент исполнения к </w:t>
            </w:r>
            <w:r w:rsidR="00CB2A45" w:rsidRPr="00CB2A45">
              <w:rPr>
                <w:rFonts w:ascii="Times New Roman" w:eastAsia="Times New Roman" w:hAnsi="Times New Roman" w:cs="Times New Roman"/>
              </w:rPr>
              <w:t>уточненной сводной бюджетной  ро</w:t>
            </w:r>
            <w:r w:rsidRPr="00CF3153">
              <w:rPr>
                <w:rFonts w:ascii="Times New Roman" w:eastAsia="Times New Roman" w:hAnsi="Times New Roman" w:cs="Times New Roman"/>
              </w:rPr>
              <w:t xml:space="preserve">списи  за 1-е полугодие  </w:t>
            </w:r>
          </w:p>
        </w:tc>
      </w:tr>
      <w:tr w:rsidR="00CF3153" w:rsidRPr="00CF3153" w:rsidTr="006C6DF1">
        <w:trPr>
          <w:trHeight w:val="2693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3153" w:rsidRPr="00CF3153" w:rsidTr="006C6DF1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Всего расходов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48861,6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48861,6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15784,2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32,3</w:t>
            </w:r>
          </w:p>
        </w:tc>
      </w:tr>
      <w:tr w:rsidR="00CF3153" w:rsidRPr="00CF3153" w:rsidTr="006C6DF1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F3153" w:rsidRPr="00CF3153" w:rsidTr="006C6DF1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11041,2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11041,2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3807,9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34,5</w:t>
            </w:r>
          </w:p>
        </w:tc>
      </w:tr>
      <w:tr w:rsidR="00CF3153" w:rsidRPr="00CF3153" w:rsidTr="006C6DF1">
        <w:trPr>
          <w:trHeight w:val="123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536,2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536,2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213,9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39,9</w:t>
            </w:r>
          </w:p>
        </w:tc>
      </w:tr>
      <w:tr w:rsidR="00CF3153" w:rsidRPr="00CF3153" w:rsidTr="006C6DF1">
        <w:trPr>
          <w:trHeight w:val="16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4392,4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4392,4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1774,6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40,4</w:t>
            </w:r>
          </w:p>
        </w:tc>
      </w:tr>
      <w:tr w:rsidR="00CF3153" w:rsidRPr="00CF3153" w:rsidTr="006C6DF1">
        <w:trPr>
          <w:trHeight w:val="10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Обеспечение деятельности финансовых,</w:t>
            </w:r>
            <w:r w:rsidR="00CB2A45">
              <w:rPr>
                <w:rFonts w:ascii="Times New Roman" w:eastAsia="Times New Roman" w:hAnsi="Times New Roman" w:cs="Times New Roman"/>
              </w:rPr>
              <w:t xml:space="preserve"> </w:t>
            </w:r>
            <w:r w:rsidRPr="00CF3153">
              <w:rPr>
                <w:rFonts w:ascii="Times New Roman" w:eastAsia="Times New Roman" w:hAnsi="Times New Roman" w:cs="Times New Roman"/>
              </w:rPr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128,9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128,9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32,2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25,0</w:t>
            </w:r>
          </w:p>
        </w:tc>
      </w:tr>
      <w:tr w:rsidR="00CF3153" w:rsidRPr="00CF3153" w:rsidTr="006C6DF1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Резервные фонды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CF3153" w:rsidRPr="00CF3153" w:rsidTr="006C6DF1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Другие общегосударственные впросы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5883,7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5883,7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1787,2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30,4</w:t>
            </w:r>
          </w:p>
        </w:tc>
      </w:tr>
      <w:tr w:rsidR="00CF3153" w:rsidRPr="00CF3153" w:rsidTr="006C6DF1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181,8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181,8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71,2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39,1</w:t>
            </w:r>
          </w:p>
        </w:tc>
      </w:tr>
      <w:tr w:rsidR="00CF3153" w:rsidRPr="00CF3153" w:rsidTr="006C6DF1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181,8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181,8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71,2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39,1</w:t>
            </w:r>
          </w:p>
        </w:tc>
      </w:tr>
      <w:tr w:rsidR="00CF3153" w:rsidRPr="00CF3153" w:rsidTr="006C6DF1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799,9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799,9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554,4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69,3</w:t>
            </w:r>
          </w:p>
        </w:tc>
      </w:tr>
      <w:tr w:rsidR="00CF3153" w:rsidRPr="00CF3153" w:rsidTr="006C6DF1">
        <w:trPr>
          <w:trHeight w:val="13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637,9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637,9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536,9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84,2</w:t>
            </w:r>
          </w:p>
        </w:tc>
      </w:tr>
      <w:tr w:rsidR="00CF3153" w:rsidRPr="00CF3153" w:rsidTr="006C6DF1">
        <w:trPr>
          <w:trHeight w:val="88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162,0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162,0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17,5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10,8</w:t>
            </w:r>
          </w:p>
        </w:tc>
      </w:tr>
      <w:tr w:rsidR="00CF3153" w:rsidRPr="00CF3153" w:rsidTr="006C6DF1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12903,1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12903,1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438,5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3,4</w:t>
            </w:r>
          </w:p>
        </w:tc>
      </w:tr>
      <w:tr w:rsidR="00CF3153" w:rsidRPr="00CF3153" w:rsidTr="006C6DF1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153">
              <w:rPr>
                <w:rFonts w:ascii="Times New Roman" w:eastAsia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11527,1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11527,1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413,3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3,6</w:t>
            </w:r>
          </w:p>
        </w:tc>
      </w:tr>
      <w:tr w:rsidR="00CF3153" w:rsidRPr="00CF3153" w:rsidTr="006C6DF1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153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1376,0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1376,0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25,3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1,8</w:t>
            </w:r>
          </w:p>
        </w:tc>
      </w:tr>
      <w:tr w:rsidR="00CF3153" w:rsidRPr="00CF3153" w:rsidTr="006C6DF1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13559,1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13559,1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6880,8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50,7</w:t>
            </w:r>
          </w:p>
        </w:tc>
      </w:tr>
      <w:tr w:rsidR="00CF3153" w:rsidRPr="00CF3153" w:rsidTr="006C6DF1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Коммунальное хозяйство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2915,0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2915,0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2115,0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72,6</w:t>
            </w:r>
          </w:p>
        </w:tc>
      </w:tr>
      <w:tr w:rsidR="00CF3153" w:rsidRPr="00CF3153" w:rsidTr="006C6DF1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10644,1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10644,1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4765,8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44,8</w:t>
            </w:r>
          </w:p>
        </w:tc>
      </w:tr>
      <w:tr w:rsidR="00CF3153" w:rsidRPr="00CF3153" w:rsidTr="006C6DF1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6.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160,0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160,0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CF3153" w:rsidRPr="00CF3153" w:rsidTr="006C6DF1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160,0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160,0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CF3153" w:rsidRPr="00CF3153" w:rsidTr="006C6DF1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7.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Культура,</w:t>
            </w:r>
            <w:r w:rsidR="00CB2A45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 xml:space="preserve">кинематография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9886,5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9886,5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3992,3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40,4</w:t>
            </w:r>
          </w:p>
        </w:tc>
      </w:tr>
      <w:tr w:rsidR="00CF3153" w:rsidRPr="00CF3153" w:rsidTr="006C6DF1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9886,5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9886,5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3992,3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40,4</w:t>
            </w:r>
          </w:p>
        </w:tc>
      </w:tr>
      <w:tr w:rsidR="00CF3153" w:rsidRPr="00CF3153" w:rsidTr="006C6DF1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8.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150,0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150,0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12,0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8,0</w:t>
            </w:r>
          </w:p>
        </w:tc>
      </w:tr>
      <w:tr w:rsidR="00CF3153" w:rsidRPr="00CF3153" w:rsidTr="006C6DF1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12,0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8,0</w:t>
            </w:r>
          </w:p>
        </w:tc>
      </w:tr>
      <w:tr w:rsidR="00CF3153" w:rsidRPr="00CF3153" w:rsidTr="006C6DF1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9.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180,0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180,0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3153">
              <w:rPr>
                <w:rFonts w:ascii="Times New Roman" w:eastAsia="Times New Roman" w:hAnsi="Times New Roman" w:cs="Times New Roman"/>
                <w:b/>
                <w:bCs/>
              </w:rPr>
              <w:t>27,0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15,0</w:t>
            </w:r>
          </w:p>
        </w:tc>
      </w:tr>
      <w:tr w:rsidR="00CF3153" w:rsidRPr="00CF3153" w:rsidTr="006C6DF1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Пенсионное обеспечение муниципальных служащих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27,0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18,0</w:t>
            </w:r>
          </w:p>
        </w:tc>
      </w:tr>
      <w:tr w:rsidR="00CF3153" w:rsidRPr="00CF3153" w:rsidTr="006C6DF1">
        <w:trPr>
          <w:trHeight w:val="6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 xml:space="preserve">Безвозмездные </w:t>
            </w:r>
            <w:r w:rsidR="00CB2A45" w:rsidRPr="00CF3153">
              <w:rPr>
                <w:rFonts w:ascii="Times New Roman" w:eastAsia="Times New Roman" w:hAnsi="Times New Roman" w:cs="Times New Roman"/>
              </w:rPr>
              <w:t>перечисления</w:t>
            </w:r>
            <w:r w:rsidRPr="00CF3153">
              <w:rPr>
                <w:rFonts w:ascii="Times New Roman" w:eastAsia="Times New Roman" w:hAnsi="Times New Roman" w:cs="Times New Roman"/>
              </w:rPr>
              <w:t xml:space="preserve"> организациям, за исключением государственных  и </w:t>
            </w:r>
            <w:r w:rsidR="00CB2A45" w:rsidRPr="00CF3153">
              <w:rPr>
                <w:rFonts w:ascii="Times New Roman" w:eastAsia="Times New Roman" w:hAnsi="Times New Roman" w:cs="Times New Roman"/>
              </w:rPr>
              <w:t>муниципальных</w:t>
            </w:r>
            <w:r w:rsidRPr="00CF3153">
              <w:rPr>
                <w:rFonts w:ascii="Times New Roman" w:eastAsia="Times New Roman" w:hAnsi="Times New Roman" w:cs="Times New Roman"/>
              </w:rPr>
              <w:t xml:space="preserve"> организаций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53" w:rsidRPr="00CF3153" w:rsidRDefault="00CF3153" w:rsidP="00CF3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F3153"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C8457C" w:rsidRDefault="00C8457C" w:rsidP="00C24612"/>
    <w:p w:rsidR="00C8457C" w:rsidRPr="00C8457C" w:rsidRDefault="00C8457C" w:rsidP="00C24612">
      <w:pPr>
        <w:rPr>
          <w:rFonts w:ascii="Times New Roman" w:hAnsi="Times New Roman" w:cs="Times New Roman"/>
          <w:sz w:val="28"/>
          <w:szCs w:val="28"/>
        </w:rPr>
      </w:pPr>
      <w:r w:rsidRPr="00C8457C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C8457C">
        <w:rPr>
          <w:rFonts w:ascii="Times New Roman" w:hAnsi="Times New Roman" w:cs="Times New Roman"/>
          <w:sz w:val="28"/>
          <w:szCs w:val="28"/>
        </w:rPr>
        <w:t xml:space="preserve">    С.Н.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57C">
        <w:rPr>
          <w:rFonts w:ascii="Times New Roman" w:hAnsi="Times New Roman" w:cs="Times New Roman"/>
          <w:sz w:val="28"/>
          <w:szCs w:val="28"/>
        </w:rPr>
        <w:t>Кихаева</w:t>
      </w:r>
    </w:p>
    <w:sectPr w:rsidR="00C8457C" w:rsidRPr="00C8457C" w:rsidSect="00C8457C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EE4" w:rsidRDefault="00415EE4" w:rsidP="00C8457C">
      <w:pPr>
        <w:spacing w:after="0" w:line="240" w:lineRule="auto"/>
      </w:pPr>
      <w:r>
        <w:separator/>
      </w:r>
    </w:p>
  </w:endnote>
  <w:endnote w:type="continuationSeparator" w:id="1">
    <w:p w:rsidR="00415EE4" w:rsidRDefault="00415EE4" w:rsidP="00C84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EE4" w:rsidRDefault="00415EE4" w:rsidP="00C8457C">
      <w:pPr>
        <w:spacing w:after="0" w:line="240" w:lineRule="auto"/>
      </w:pPr>
      <w:r>
        <w:separator/>
      </w:r>
    </w:p>
  </w:footnote>
  <w:footnote w:type="continuationSeparator" w:id="1">
    <w:p w:rsidR="00415EE4" w:rsidRDefault="00415EE4" w:rsidP="00C84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975391"/>
      <w:docPartObj>
        <w:docPartGallery w:val="Page Numbers (Top of Page)"/>
        <w:docPartUnique/>
      </w:docPartObj>
    </w:sdtPr>
    <w:sdtContent>
      <w:p w:rsidR="00C8457C" w:rsidRDefault="00A75787">
        <w:pPr>
          <w:pStyle w:val="a3"/>
          <w:jc w:val="center"/>
        </w:pPr>
        <w:fldSimple w:instr=" PAGE   \* MERGEFORMAT ">
          <w:r w:rsidR="00CB2A45">
            <w:rPr>
              <w:noProof/>
            </w:rPr>
            <w:t>2</w:t>
          </w:r>
        </w:fldSimple>
      </w:p>
    </w:sdtContent>
  </w:sdt>
  <w:p w:rsidR="00C8457C" w:rsidRDefault="00C8457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4612"/>
    <w:rsid w:val="000961D6"/>
    <w:rsid w:val="00415EE4"/>
    <w:rsid w:val="006C6DF1"/>
    <w:rsid w:val="00A75787"/>
    <w:rsid w:val="00C24612"/>
    <w:rsid w:val="00C8457C"/>
    <w:rsid w:val="00CB2A45"/>
    <w:rsid w:val="00CF3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C2461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C84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457C"/>
  </w:style>
  <w:style w:type="paragraph" w:styleId="a5">
    <w:name w:val="footer"/>
    <w:basedOn w:val="a"/>
    <w:link w:val="a6"/>
    <w:uiPriority w:val="99"/>
    <w:semiHidden/>
    <w:unhideWhenUsed/>
    <w:rsid w:val="00C84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845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0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5</cp:revision>
  <dcterms:created xsi:type="dcterms:W3CDTF">2015-08-04T06:12:00Z</dcterms:created>
  <dcterms:modified xsi:type="dcterms:W3CDTF">2015-08-04T06:28:00Z</dcterms:modified>
</cp:coreProperties>
</file>