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806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54C85B" wp14:editId="5797190F">
            <wp:extent cx="723900" cy="8572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E7" w:rsidRPr="002E0E86" w:rsidRDefault="006806E7" w:rsidP="006806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6E7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6E7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6806E7" w:rsidRPr="00462C4F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257877480"/>
      <w:r w:rsidRPr="006806E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  <w:bookmarkEnd w:id="0"/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6806E7" w:rsidRPr="00417DEA" w:rsidRDefault="006806E7" w:rsidP="006806E7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6806E7">
        <w:rPr>
          <w:rFonts w:ascii="Times New Roman" w:hAnsi="Times New Roman" w:cs="Times New Roman"/>
          <w:b/>
          <w:bCs/>
          <w:sz w:val="28"/>
          <w:szCs w:val="28"/>
        </w:rPr>
        <w:t xml:space="preserve">от    </w:t>
      </w:r>
      <w:r w:rsidRPr="006806E7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6806E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806E7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</w:t>
      </w:r>
      <w:r w:rsidRPr="006806E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96CFC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17DEA" w:rsidRPr="00417DEA">
        <w:rPr>
          <w:rFonts w:ascii="Times New Roman" w:hAnsi="Times New Roman" w:cs="Times New Roman"/>
          <w:bCs/>
          <w:i/>
          <w:sz w:val="28"/>
          <w:szCs w:val="28"/>
        </w:rPr>
        <w:t>38</w:t>
      </w:r>
    </w:p>
    <w:p w:rsidR="006806E7" w:rsidRPr="006806E7" w:rsidRDefault="00D96CFC" w:rsidP="006806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6192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5" o:spid="_x0000_s1027" style="position:absolute;left:0;text-align:left;z-index:251657216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="006806E7" w:rsidRPr="006806E7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="006806E7" w:rsidRPr="006806E7">
        <w:rPr>
          <w:rFonts w:ascii="Times New Roman" w:hAnsi="Times New Roman" w:cs="Times New Roman"/>
          <w:sz w:val="24"/>
          <w:szCs w:val="24"/>
        </w:rPr>
        <w:t xml:space="preserve"> Запорожская</w:t>
      </w: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A96" w:rsidRDefault="00394A96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76944" w:rsidRDefault="00E612F5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6944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="00676944">
        <w:rPr>
          <w:rFonts w:ascii="Times New Roman" w:hAnsi="Times New Roman" w:cs="Times New Roman"/>
          <w:b/>
          <w:sz w:val="28"/>
          <w:szCs w:val="28"/>
        </w:rPr>
        <w:t xml:space="preserve">регламента </w:t>
      </w:r>
      <w:r w:rsidR="00676944" w:rsidRPr="006769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исполнения муниципальной функции </w:t>
      </w:r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="00676944" w:rsidRPr="006769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территории Запорожского сельского поселения Темрюкского района»</w:t>
      </w:r>
    </w:p>
    <w:p w:rsidR="006806E7" w:rsidRDefault="006806E7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06E7" w:rsidRDefault="006806E7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06E7" w:rsidRPr="00676944" w:rsidRDefault="006806E7" w:rsidP="0067694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7DEA" w:rsidRPr="00417DEA" w:rsidRDefault="00CB6379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B6379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CB637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9" w:history="1"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</w:t>
        </w:r>
        <w:r w:rsidR="001432CB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едерального</w:t>
        </w:r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proofErr w:type="gramStart"/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="001432CB" w:rsidRPr="001432CB">
        <w:rPr>
          <w:rFonts w:ascii="Times New Roman" w:hAnsi="Times New Roman" w:cs="Times New Roman"/>
          <w:sz w:val="28"/>
          <w:szCs w:val="28"/>
        </w:rPr>
        <w:t>а</w:t>
      </w:r>
      <w:r w:rsidRPr="00CB6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Российской Федерации от 16 мая 2011 года № 373 «О разработке и утверждении </w:t>
      </w:r>
      <w:proofErr w:type="gramStart"/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</w:t>
      </w:r>
      <w:r w:rsidRPr="00CB6379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="001432CB">
        <w:rPr>
          <w:rFonts w:ascii="Times New Roman" w:hAnsi="Times New Roman" w:cs="Times New Roman"/>
          <w:kern w:val="36"/>
          <w:sz w:val="28"/>
          <w:szCs w:val="28"/>
        </w:rPr>
        <w:t xml:space="preserve">                    </w:t>
      </w:r>
      <w:r w:rsidRPr="00CB6379">
        <w:rPr>
          <w:rFonts w:ascii="Times New Roman" w:hAnsi="Times New Roman" w:cs="Times New Roman"/>
          <w:sz w:val="28"/>
          <w:szCs w:val="28"/>
        </w:rPr>
        <w:t>22 ноября 2018 года № 252 «Об утверждении</w:t>
      </w:r>
      <w:r w:rsidRPr="00CB63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>Запорожского сельского поселения Темрюкского</w:t>
      </w:r>
      <w:proofErr w:type="gramEnd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proofErr w:type="gramStart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района от </w:t>
      </w:r>
      <w:r w:rsidRPr="00CB6379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№100)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, законом Краснодарского края от 2 марта 2012 года  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края 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r w:rsidRPr="00417DE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5</w:t>
      </w:r>
      <w:r w:rsidRPr="00417DEA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июля</w:t>
      </w:r>
      <w:r w:rsidRPr="00417DEA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2018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года</w:t>
      </w:r>
      <w:r w:rsidR="001432CB"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3825</w:t>
      </w:r>
      <w:r w:rsidRPr="00417D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КЗ </w:t>
      </w:r>
      <w:r w:rsidRPr="00417DEA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статью 6.3 Закона Краснодарского края «Об отдельных вопросах </w:t>
      </w:r>
      <w:proofErr w:type="gramEnd"/>
    </w:p>
    <w:p w:rsidR="00417DEA" w:rsidRPr="00417DEA" w:rsidRDefault="00417DEA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17DEA" w:rsidRPr="00417DEA" w:rsidRDefault="00417DEA" w:rsidP="00417DEA">
      <w:pPr>
        <w:pStyle w:val="a4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2</w:t>
      </w:r>
    </w:p>
    <w:p w:rsidR="00417DEA" w:rsidRPr="00417DEA" w:rsidRDefault="00417DEA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B6379" w:rsidRPr="00417DEA" w:rsidRDefault="00CB6379" w:rsidP="00417DE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организации предоставления государственных и муниципальных услуг на территории Краснодарского края» </w:t>
      </w:r>
      <w:proofErr w:type="gramStart"/>
      <w:r w:rsidRPr="00417D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417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ю:</w:t>
      </w:r>
    </w:p>
    <w:p w:rsidR="00462C4F" w:rsidRDefault="00FA2FC1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1.</w:t>
      </w:r>
      <w:r w:rsidR="00417DEA">
        <w:rPr>
          <w:rFonts w:ascii="Times New Roman" w:hAnsi="Times New Roman" w:cs="Times New Roman"/>
          <w:sz w:val="28"/>
          <w:szCs w:val="28"/>
        </w:rPr>
        <w:t xml:space="preserve"> </w:t>
      </w:r>
      <w:r w:rsidRPr="00394A96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r w:rsidR="00271F15"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="00271F15"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Запорожского сельского поселения Темрюкского района» </w:t>
      </w:r>
      <w:r w:rsidR="00462C4F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462C4F">
        <w:rPr>
          <w:rFonts w:ascii="Times New Roman" w:hAnsi="Times New Roman" w:cs="Times New Roman"/>
          <w:sz w:val="28"/>
          <w:szCs w:val="28"/>
        </w:rPr>
        <w:t>приложение).</w:t>
      </w:r>
    </w:p>
    <w:p w:rsidR="00394A96" w:rsidRPr="00394A96" w:rsidRDefault="00394A96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7DEA">
        <w:rPr>
          <w:rFonts w:ascii="Times New Roman" w:hAnsi="Times New Roman" w:cs="Times New Roman"/>
          <w:sz w:val="28"/>
          <w:szCs w:val="28"/>
        </w:rPr>
        <w:t xml:space="preserve"> </w:t>
      </w:r>
      <w:r w:rsidRPr="00394A96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94A96" w:rsidRPr="00CD01C0" w:rsidRDefault="00394A96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bCs/>
          <w:sz w:val="28"/>
          <w:szCs w:val="28"/>
        </w:rPr>
        <w:t>3.</w:t>
      </w:r>
      <w:r w:rsidRPr="00394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D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01C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94A96" w:rsidRPr="003C1CCA" w:rsidRDefault="00394A96" w:rsidP="00394A96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</w:t>
      </w:r>
      <w:r w:rsidRPr="00394A96">
        <w:rPr>
          <w:sz w:val="28"/>
          <w:szCs w:val="28"/>
        </w:rPr>
        <w:t xml:space="preserve">«Об утверждении административного регламента </w:t>
      </w:r>
      <w:r w:rsidRPr="00394A96">
        <w:rPr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sz w:val="28"/>
          <w:szCs w:val="28"/>
        </w:rPr>
        <w:t xml:space="preserve">«Осуществление муниципального </w:t>
      </w:r>
      <w:proofErr w:type="gramStart"/>
      <w:r w:rsidRPr="00394A96">
        <w:rPr>
          <w:sz w:val="28"/>
          <w:szCs w:val="28"/>
        </w:rPr>
        <w:t>контроля за</w:t>
      </w:r>
      <w:proofErr w:type="gramEnd"/>
      <w:r w:rsidRPr="00394A96">
        <w:rPr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Pr="00394A96">
        <w:rPr>
          <w:bCs/>
          <w:color w:val="000000"/>
          <w:sz w:val="28"/>
          <w:szCs w:val="28"/>
        </w:rPr>
        <w:t>на территории Запорожского сельского поселения Темрюкского района»</w:t>
      </w:r>
      <w:r>
        <w:rPr>
          <w:bCs/>
          <w:color w:val="000000"/>
          <w:sz w:val="28"/>
          <w:szCs w:val="28"/>
        </w:rPr>
        <w:t xml:space="preserve"> </w:t>
      </w:r>
      <w:r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CB6379" w:rsidRPr="00417DEA" w:rsidRDefault="00CB6379" w:rsidP="00417DEA">
      <w:pPr>
        <w:pStyle w:val="indent1"/>
        <w:jc w:val="both"/>
        <w:rPr>
          <w:sz w:val="28"/>
          <w:szCs w:val="28"/>
        </w:rPr>
      </w:pPr>
    </w:p>
    <w:p w:rsidR="00394A96" w:rsidRPr="00394A96" w:rsidRDefault="00394A96" w:rsidP="00394A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394A96" w:rsidRPr="00394A96" w:rsidRDefault="00394A96" w:rsidP="00394A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417DEA">
        <w:rPr>
          <w:rFonts w:ascii="Times New Roman" w:hAnsi="Times New Roman" w:cs="Times New Roman"/>
          <w:sz w:val="28"/>
          <w:szCs w:val="28"/>
        </w:rPr>
        <w:t xml:space="preserve">    </w:t>
      </w:r>
      <w:r w:rsidRPr="00394A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A96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CB6379" w:rsidRDefault="00CB6379" w:rsidP="00E612F5">
      <w:pPr>
        <w:pStyle w:val="indent1"/>
      </w:pPr>
    </w:p>
    <w:p w:rsidR="00CB6379" w:rsidRDefault="00CB6379" w:rsidP="00E612F5">
      <w:pPr>
        <w:pStyle w:val="indent1"/>
      </w:pPr>
    </w:p>
    <w:p w:rsidR="00CB6379" w:rsidRDefault="00CB6379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Pr="00462C4F" w:rsidRDefault="00462C4F" w:rsidP="00462C4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C4F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2C4F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 Темрюкского р</w:t>
      </w:r>
      <w:bookmarkStart w:id="1" w:name="_GoBack"/>
      <w:bookmarkEnd w:id="1"/>
      <w:r w:rsidRPr="00462C4F">
        <w:rPr>
          <w:rFonts w:ascii="Times New Roman" w:hAnsi="Times New Roman" w:cs="Times New Roman"/>
          <w:sz w:val="28"/>
          <w:szCs w:val="28"/>
        </w:rPr>
        <w:t>айона</w:t>
      </w:r>
    </w:p>
    <w:p w:rsidR="00462C4F" w:rsidRPr="00462C4F" w:rsidRDefault="00D96CFC" w:rsidP="00462C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z-index:251658240" from="171pt,15.25pt" to="279pt,15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z-index:251659264" from="315pt,15.25pt" to="342pt,15.25pt"/>
        </w:pict>
      </w:r>
      <w:r w:rsidR="00462C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62C4F" w:rsidRPr="00462C4F">
        <w:rPr>
          <w:rFonts w:ascii="Times New Roman" w:hAnsi="Times New Roman" w:cs="Times New Roman"/>
          <w:sz w:val="28"/>
          <w:szCs w:val="28"/>
        </w:rPr>
        <w:t xml:space="preserve">от </w:t>
      </w:r>
      <w:r w:rsidR="00462C4F" w:rsidRPr="00462C4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B06BFB">
        <w:rPr>
          <w:rFonts w:ascii="Times New Roman" w:hAnsi="Times New Roman" w:cs="Times New Roman"/>
          <w:i/>
          <w:sz w:val="28"/>
          <w:szCs w:val="28"/>
        </w:rPr>
        <w:t xml:space="preserve">13.04.2020             </w:t>
      </w:r>
      <w:r w:rsidR="00462C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2C4F" w:rsidRPr="00462C4F">
        <w:rPr>
          <w:rFonts w:ascii="Times New Roman" w:hAnsi="Times New Roman" w:cs="Times New Roman"/>
          <w:sz w:val="28"/>
          <w:szCs w:val="28"/>
        </w:rPr>
        <w:t xml:space="preserve">№    </w:t>
      </w:r>
      <w:r w:rsidR="00B06BFB" w:rsidRPr="00B06BFB">
        <w:rPr>
          <w:rFonts w:ascii="Times New Roman" w:hAnsi="Times New Roman" w:cs="Times New Roman"/>
          <w:i/>
          <w:sz w:val="28"/>
          <w:szCs w:val="28"/>
        </w:rPr>
        <w:t>38</w:t>
      </w:r>
      <w:r w:rsidR="00462C4F" w:rsidRPr="00462C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2C4F" w:rsidRPr="00462C4F" w:rsidRDefault="00462C4F" w:rsidP="00462C4F">
      <w:pPr>
        <w:pStyle w:val="a4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62C4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Pr="00462C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r w:rsidRPr="00462C4F">
        <w:rPr>
          <w:rFonts w:ascii="Times New Roman" w:hAnsi="Times New Roman" w:cs="Times New Roman"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Pr="00462C4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62C4F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Pr="00462C4F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Запорожского сельского поселения Темрюкского района»</w:t>
      </w: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  <w:r w:rsidRPr="00462C4F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B06BFB" w:rsidRPr="00462C4F" w:rsidRDefault="00B06BFB" w:rsidP="00B06BF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Рыбина</w:t>
      </w:r>
    </w:p>
    <w:p w:rsid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6BFB" w:rsidRPr="00462C4F" w:rsidRDefault="00B06BFB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  <w:r w:rsidRPr="00462C4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06BFB" w:rsidRPr="00B06BFB" w:rsidRDefault="00B06BFB" w:rsidP="00B06BF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</w:p>
    <w:p w:rsidR="00B06BFB" w:rsidRPr="00B06BFB" w:rsidRDefault="00B06BFB" w:rsidP="00B06BF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6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Запорожского сельского поселения </w:t>
      </w:r>
    </w:p>
    <w:p w:rsidR="00B06BFB" w:rsidRPr="00462C4F" w:rsidRDefault="00B06BFB" w:rsidP="00B06BFB">
      <w:pPr>
        <w:pStyle w:val="a4"/>
        <w:rPr>
          <w:rFonts w:ascii="Times New Roman" w:hAnsi="Times New Roman" w:cs="Times New Roman"/>
          <w:sz w:val="28"/>
          <w:szCs w:val="28"/>
        </w:rPr>
      </w:pPr>
      <w:r w:rsidRPr="00B06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района                                      </w:t>
      </w:r>
      <w:r w:rsidRPr="00B06BF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r w:rsidRPr="00B06BFB">
        <w:rPr>
          <w:rFonts w:ascii="Times New Roman" w:hAnsi="Times New Roman" w:cs="Times New Roman"/>
          <w:color w:val="000000" w:themeColor="text1"/>
          <w:sz w:val="28"/>
          <w:szCs w:val="28"/>
        </w:rPr>
        <w:t>Е.И.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6BFB">
        <w:rPr>
          <w:rFonts w:ascii="Times New Roman" w:hAnsi="Times New Roman" w:cs="Times New Roman"/>
          <w:color w:val="000000" w:themeColor="text1"/>
          <w:sz w:val="28"/>
          <w:szCs w:val="28"/>
        </w:rPr>
        <w:t>Ясинская</w:t>
      </w:r>
    </w:p>
    <w:p w:rsidR="00B06BFB" w:rsidRPr="00462C4F" w:rsidRDefault="00B06BFB" w:rsidP="00B06B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  <w:r w:rsidRPr="00462C4F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 w:rsidRPr="00462C4F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4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06BF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62C4F">
        <w:rPr>
          <w:rFonts w:ascii="Times New Roman" w:hAnsi="Times New Roman" w:cs="Times New Roman"/>
          <w:sz w:val="28"/>
          <w:szCs w:val="28"/>
        </w:rPr>
        <w:t>Р.С.Тихий</w:t>
      </w:r>
      <w:proofErr w:type="spellEnd"/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Pr="00462C4F" w:rsidRDefault="00462C4F" w:rsidP="00462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sectPr w:rsidR="00462C4F" w:rsidSect="00417DE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DEA" w:rsidRDefault="00417DEA" w:rsidP="00394A96">
      <w:pPr>
        <w:spacing w:after="0" w:line="240" w:lineRule="auto"/>
      </w:pPr>
      <w:r>
        <w:separator/>
      </w:r>
    </w:p>
  </w:endnote>
  <w:endnote w:type="continuationSeparator" w:id="0">
    <w:p w:rsidR="00417DEA" w:rsidRDefault="00417DEA" w:rsidP="0039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DEA" w:rsidRDefault="00417DEA" w:rsidP="00394A96">
      <w:pPr>
        <w:spacing w:after="0" w:line="240" w:lineRule="auto"/>
      </w:pPr>
      <w:r>
        <w:separator/>
      </w:r>
    </w:p>
  </w:footnote>
  <w:footnote w:type="continuationSeparator" w:id="0">
    <w:p w:rsidR="00417DEA" w:rsidRDefault="00417DEA" w:rsidP="00394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2F5"/>
    <w:rsid w:val="000275E8"/>
    <w:rsid w:val="001432CB"/>
    <w:rsid w:val="00271F15"/>
    <w:rsid w:val="002E0E86"/>
    <w:rsid w:val="00394A96"/>
    <w:rsid w:val="003A7831"/>
    <w:rsid w:val="003F6673"/>
    <w:rsid w:val="00417DEA"/>
    <w:rsid w:val="00462C4F"/>
    <w:rsid w:val="00676944"/>
    <w:rsid w:val="006806E7"/>
    <w:rsid w:val="007408EB"/>
    <w:rsid w:val="00977C58"/>
    <w:rsid w:val="00B06BFB"/>
    <w:rsid w:val="00B51748"/>
    <w:rsid w:val="00B952D9"/>
    <w:rsid w:val="00CB6379"/>
    <w:rsid w:val="00CD01C0"/>
    <w:rsid w:val="00D96CFC"/>
    <w:rsid w:val="00E60F2E"/>
    <w:rsid w:val="00E612F5"/>
    <w:rsid w:val="00F03B22"/>
    <w:rsid w:val="00F15D90"/>
    <w:rsid w:val="00F95E20"/>
    <w:rsid w:val="00FA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58"/>
  </w:style>
  <w:style w:type="paragraph" w:styleId="1">
    <w:name w:val="heading 1"/>
    <w:basedOn w:val="a"/>
    <w:next w:val="a"/>
    <w:link w:val="10"/>
    <w:uiPriority w:val="99"/>
    <w:qFormat/>
    <w:rsid w:val="0067694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E6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6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612F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67694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4">
    <w:name w:val="No Spacing"/>
    <w:uiPriority w:val="1"/>
    <w:qFormat/>
    <w:rsid w:val="00676944"/>
    <w:pPr>
      <w:spacing w:after="0" w:line="240" w:lineRule="auto"/>
    </w:pPr>
  </w:style>
  <w:style w:type="character" w:customStyle="1" w:styleId="a5">
    <w:name w:val="Гипертекстовая ссылка"/>
    <w:basedOn w:val="a0"/>
    <w:uiPriority w:val="99"/>
    <w:rsid w:val="00CB6379"/>
    <w:rPr>
      <w:b/>
      <w:bCs/>
      <w:color w:val="106BBE"/>
    </w:rPr>
  </w:style>
  <w:style w:type="character" w:customStyle="1" w:styleId="apple-converted-space">
    <w:name w:val="apple-converted-space"/>
    <w:basedOn w:val="a0"/>
    <w:rsid w:val="00CB6379"/>
  </w:style>
  <w:style w:type="character" w:styleId="a6">
    <w:name w:val="Emphasis"/>
    <w:basedOn w:val="a0"/>
    <w:uiPriority w:val="20"/>
    <w:qFormat/>
    <w:rsid w:val="00CB6379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3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4A96"/>
  </w:style>
  <w:style w:type="paragraph" w:styleId="a9">
    <w:name w:val="footer"/>
    <w:basedOn w:val="a"/>
    <w:link w:val="aa"/>
    <w:uiPriority w:val="99"/>
    <w:semiHidden/>
    <w:unhideWhenUsed/>
    <w:rsid w:val="003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A96"/>
  </w:style>
  <w:style w:type="paragraph" w:styleId="ab">
    <w:name w:val="Normal (Web)"/>
    <w:basedOn w:val="a"/>
    <w:uiPriority w:val="99"/>
    <w:unhideWhenUsed/>
    <w:rsid w:val="00394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77515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9</cp:revision>
  <cp:lastPrinted>2020-04-18T14:31:00Z</cp:lastPrinted>
  <dcterms:created xsi:type="dcterms:W3CDTF">2019-11-19T06:57:00Z</dcterms:created>
  <dcterms:modified xsi:type="dcterms:W3CDTF">2020-04-18T14:32:00Z</dcterms:modified>
</cp:coreProperties>
</file>