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00"/>
      </w:tblPr>
      <w:tblGrid>
        <w:gridCol w:w="9854"/>
      </w:tblGrid>
      <w:tr w:rsidR="002C32CE">
        <w:trPr>
          <w:trHeight w:val="3960"/>
        </w:trPr>
        <w:tc>
          <w:tcPr>
            <w:tcW w:w="9900" w:type="dxa"/>
          </w:tcPr>
          <w:p w:rsidR="002C32CE" w:rsidRDefault="002C32CE" w:rsidP="005151DD">
            <w:pPr>
              <w:tabs>
                <w:tab w:val="left" w:pos="378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5.5pt;height:62.25pt;visibility:visible">
                  <v:imagedata r:id="rId7" o:title=""/>
                </v:shape>
              </w:pict>
            </w:r>
          </w:p>
          <w:p w:rsidR="002C32CE" w:rsidRDefault="002C32CE" w:rsidP="005151DD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</w:pPr>
          </w:p>
          <w:p w:rsidR="002C32CE" w:rsidRPr="005151DD" w:rsidRDefault="002C32CE" w:rsidP="005151DD">
            <w:pPr>
              <w:jc w:val="center"/>
              <w:rPr>
                <w:b/>
                <w:bCs/>
                <w:sz w:val="28"/>
                <w:szCs w:val="28"/>
              </w:rPr>
            </w:pPr>
            <w:r w:rsidRPr="005151DD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2C32CE" w:rsidRDefault="002C32CE" w:rsidP="005151DD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151DD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2C32CE" w:rsidRPr="005151DD" w:rsidRDefault="002C32CE" w:rsidP="005151DD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C32CE" w:rsidRPr="00033B4F" w:rsidRDefault="002C32CE" w:rsidP="005151DD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jc w:val="center"/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pPr>
            <w:bookmarkStart w:id="0" w:name="_Toc257877480"/>
            <w:r w:rsidRPr="00033B4F"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  <w:t>ПОСТАНОВЛЕНИЕ</w:t>
            </w:r>
            <w:bookmarkEnd w:id="0"/>
          </w:p>
          <w:p w:rsidR="002C32CE" w:rsidRDefault="002C32CE" w:rsidP="005151DD">
            <w:pPr>
              <w:jc w:val="center"/>
              <w:rPr>
                <w:sz w:val="24"/>
                <w:szCs w:val="24"/>
              </w:rPr>
            </w:pPr>
          </w:p>
          <w:p w:rsidR="002C32CE" w:rsidRPr="00F45753" w:rsidRDefault="002C32CE" w:rsidP="005151DD">
            <w:pPr>
              <w:rPr>
                <w:sz w:val="24"/>
                <w:szCs w:val="24"/>
              </w:rPr>
            </w:pPr>
          </w:p>
          <w:p w:rsidR="002C32CE" w:rsidRPr="005151DD" w:rsidRDefault="002C32CE" w:rsidP="005151DD">
            <w:pPr>
              <w:tabs>
                <w:tab w:val="left" w:pos="540"/>
                <w:tab w:val="left" w:pos="900"/>
                <w:tab w:val="left" w:pos="8460"/>
                <w:tab w:val="left" w:pos="8640"/>
              </w:tabs>
              <w:ind w:right="-81"/>
              <w:rPr>
                <w:sz w:val="28"/>
                <w:szCs w:val="28"/>
              </w:rPr>
            </w:pPr>
            <w:r w:rsidRPr="0063415C"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 xml:space="preserve"> 26.02.2014   </w:t>
            </w:r>
            <w:r w:rsidRPr="0063415C">
              <w:rPr>
                <w:b/>
                <w:bCs/>
                <w:sz w:val="28"/>
                <w:szCs w:val="28"/>
              </w:rPr>
              <w:t>№</w:t>
            </w:r>
            <w:r w:rsidRPr="005151DD">
              <w:rPr>
                <w:sz w:val="28"/>
                <w:szCs w:val="28"/>
                <w:u w:val="single"/>
              </w:rPr>
              <w:t xml:space="preserve">__ </w:t>
            </w:r>
            <w:r>
              <w:rPr>
                <w:sz w:val="28"/>
                <w:szCs w:val="28"/>
                <w:u w:val="single"/>
              </w:rPr>
              <w:t>48</w:t>
            </w:r>
            <w:r w:rsidRPr="005151DD">
              <w:rPr>
                <w:sz w:val="28"/>
                <w:szCs w:val="28"/>
                <w:u w:val="single"/>
              </w:rPr>
              <w:t>_</w:t>
            </w:r>
            <w:r>
              <w:rPr>
                <w:i/>
                <w:iCs/>
                <w:sz w:val="28"/>
                <w:szCs w:val="28"/>
              </w:rPr>
              <w:t>_</w:t>
            </w:r>
          </w:p>
          <w:p w:rsidR="002C32CE" w:rsidRPr="0063415C" w:rsidRDefault="002C32CE" w:rsidP="00634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ст-ца Запорожская</w:t>
            </w:r>
          </w:p>
        </w:tc>
      </w:tr>
    </w:tbl>
    <w:p w:rsidR="002C32CE" w:rsidRDefault="002C32CE" w:rsidP="000D5F9C">
      <w:pPr>
        <w:ind w:right="-365"/>
        <w:jc w:val="center"/>
        <w:rPr>
          <w:b/>
          <w:bCs/>
          <w:sz w:val="28"/>
          <w:szCs w:val="28"/>
        </w:rPr>
      </w:pPr>
    </w:p>
    <w:p w:rsidR="002C32CE" w:rsidRDefault="002C32CE" w:rsidP="005E4EB5">
      <w:pPr>
        <w:ind w:right="-365"/>
        <w:rPr>
          <w:b/>
          <w:bCs/>
          <w:sz w:val="28"/>
          <w:szCs w:val="28"/>
        </w:rPr>
      </w:pPr>
    </w:p>
    <w:p w:rsidR="002C32CE" w:rsidRPr="00417F66" w:rsidRDefault="002C32CE" w:rsidP="001201DC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 внесении изменений  в постановление  администрации Запорожского сельского поселения Темрюкского района от 23августа 2013 года № 360 «</w:t>
      </w:r>
      <w:r w:rsidRPr="00417F6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 по предоставлению муниципальной услуги «Выдача разрешения на вырубку (пересадку) зеленых насаждений Запорожского сельского поселения Темрюкского района</w:t>
      </w:r>
      <w:r w:rsidRPr="00417F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C32CE" w:rsidRDefault="002C32CE" w:rsidP="0063415C">
      <w:pPr>
        <w:rPr>
          <w:b/>
          <w:bCs/>
          <w:sz w:val="28"/>
          <w:szCs w:val="28"/>
        </w:rPr>
      </w:pPr>
    </w:p>
    <w:p w:rsidR="002C32CE" w:rsidRDefault="002C32CE" w:rsidP="00C718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32CE" w:rsidRPr="00417F66" w:rsidRDefault="002C32CE" w:rsidP="00C7181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</w:t>
      </w:r>
      <w:r w:rsidRPr="00D27831">
        <w:rPr>
          <w:rFonts w:ascii="Times New Roman" w:hAnsi="Times New Roman" w:cs="Times New Roman"/>
          <w:sz w:val="28"/>
          <w:szCs w:val="28"/>
        </w:rPr>
        <w:t>муниципальных правовых актов Запорожского сельского поселения Темрюкского района в соответствии с действующим законодательством</w:t>
      </w:r>
      <w:r w:rsidRPr="00417F66">
        <w:rPr>
          <w:rFonts w:ascii="Times New Roman" w:hAnsi="Times New Roman" w:cs="Times New Roman"/>
          <w:sz w:val="28"/>
          <w:szCs w:val="28"/>
        </w:rPr>
        <w:t xml:space="preserve"> п о с т а н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17F66">
        <w:rPr>
          <w:rFonts w:ascii="Times New Roman" w:hAnsi="Times New Roman" w:cs="Times New Roman"/>
          <w:sz w:val="28"/>
          <w:szCs w:val="28"/>
        </w:rPr>
        <w:t>:</w:t>
      </w:r>
    </w:p>
    <w:p w:rsidR="002C32CE" w:rsidRDefault="002C32CE" w:rsidP="00D2783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831">
        <w:rPr>
          <w:rFonts w:ascii="Times New Roman" w:hAnsi="Times New Roman" w:cs="Times New Roman"/>
          <w:b w:val="0"/>
          <w:bCs w:val="0"/>
          <w:sz w:val="28"/>
          <w:szCs w:val="28"/>
        </w:rPr>
        <w:tab/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Внести изменения в постановление администрации Запорожского сельского поселения Темрюкского района </w:t>
      </w:r>
      <w:r w:rsidRPr="00D27831">
        <w:rPr>
          <w:rFonts w:ascii="Times New Roman" w:hAnsi="Times New Roman" w:cs="Times New Roman"/>
          <w:b w:val="0"/>
          <w:bCs w:val="0"/>
          <w:sz w:val="28"/>
          <w:szCs w:val="28"/>
        </w:rPr>
        <w:t>от 23 августа 2013 года № 360 «Об утверждении Административного регламента по предоставлению муниципальной услуги «Выдача разрешения на вырубку (пересадку) зеленых насаждений Запорожского сельского поселения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2C32CE" w:rsidRPr="00417F66" w:rsidRDefault="002C32CE" w:rsidP="00D278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п. 2.7.4 Административного регламента</w:t>
      </w:r>
      <w:r w:rsidRPr="00D27831">
        <w:rPr>
          <w:rFonts w:ascii="Times New Roman" w:hAnsi="Times New Roman" w:cs="Times New Roman"/>
          <w:b w:val="0"/>
          <w:bCs w:val="0"/>
          <w:sz w:val="28"/>
          <w:szCs w:val="28"/>
        </w:rPr>
        <w:t>по предоставлению муниципальной услуги «Выдача разрешения на вырубку (пересадку) зеленых насаждений Запорожского сельского поселения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исключить.</w:t>
      </w:r>
    </w:p>
    <w:p w:rsidR="002C32CE" w:rsidRPr="001F716E" w:rsidRDefault="002C32CE" w:rsidP="004737C6">
      <w:pPr>
        <w:tabs>
          <w:tab w:val="left" w:pos="851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Pr="00E642A6">
        <w:rPr>
          <w:sz w:val="28"/>
          <w:szCs w:val="28"/>
        </w:rPr>
        <w:t>. Конт</w:t>
      </w:r>
      <w:r>
        <w:rPr>
          <w:sz w:val="28"/>
          <w:szCs w:val="28"/>
        </w:rPr>
        <w:t>роль за выполнением настоящего п</w:t>
      </w:r>
      <w:r w:rsidRPr="00E642A6">
        <w:rPr>
          <w:sz w:val="28"/>
          <w:szCs w:val="28"/>
        </w:rPr>
        <w:t>остановления возложи</w:t>
      </w:r>
      <w:r>
        <w:rPr>
          <w:sz w:val="28"/>
          <w:szCs w:val="28"/>
        </w:rPr>
        <w:t>ть на начальника отдела по вопросам архитектуры, градостроительства и земельных отношений А.В.Вовк.</w:t>
      </w:r>
    </w:p>
    <w:p w:rsidR="002C32CE" w:rsidRPr="00666BC2" w:rsidRDefault="002C32CE" w:rsidP="004737C6">
      <w:pPr>
        <w:tabs>
          <w:tab w:val="left" w:pos="851"/>
          <w:tab w:val="left" w:pos="900"/>
        </w:tabs>
        <w:jc w:val="both"/>
        <w:rPr>
          <w:sz w:val="28"/>
          <w:szCs w:val="28"/>
        </w:rPr>
      </w:pPr>
      <w:r w:rsidRPr="000C46C0">
        <w:rPr>
          <w:sz w:val="28"/>
          <w:szCs w:val="28"/>
        </w:rPr>
        <w:t>3. Постановление</w:t>
      </w:r>
      <w:r w:rsidRPr="00666BC2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со дня его опубликования.</w:t>
      </w:r>
    </w:p>
    <w:p w:rsidR="002C32CE" w:rsidRDefault="002C32CE" w:rsidP="00BD71E3">
      <w:pPr>
        <w:pStyle w:val="BodyTextIndent3"/>
        <w:tabs>
          <w:tab w:val="left" w:pos="360"/>
        </w:tabs>
        <w:ind w:left="-180" w:firstLine="180"/>
        <w:jc w:val="both"/>
      </w:pPr>
    </w:p>
    <w:p w:rsidR="002C32CE" w:rsidRDefault="002C32CE" w:rsidP="00A307AF">
      <w:pPr>
        <w:pStyle w:val="BodyTextIndent3"/>
        <w:tabs>
          <w:tab w:val="left" w:pos="360"/>
        </w:tabs>
        <w:ind w:left="-180" w:firstLine="180"/>
        <w:jc w:val="both"/>
      </w:pPr>
    </w:p>
    <w:p w:rsidR="002C32CE" w:rsidRDefault="002C32CE" w:rsidP="00A307AF">
      <w:pPr>
        <w:pStyle w:val="BodyTextIndent3"/>
        <w:tabs>
          <w:tab w:val="left" w:pos="360"/>
        </w:tabs>
        <w:ind w:left="-180" w:firstLine="180"/>
        <w:jc w:val="both"/>
      </w:pPr>
    </w:p>
    <w:p w:rsidR="002C32CE" w:rsidRDefault="002C32CE" w:rsidP="00A307AF">
      <w:pPr>
        <w:pStyle w:val="BodyTextIndent3"/>
        <w:tabs>
          <w:tab w:val="left" w:pos="360"/>
        </w:tabs>
        <w:ind w:left="-180" w:firstLine="180"/>
        <w:jc w:val="both"/>
      </w:pPr>
      <w:r>
        <w:t>Глава Запорожского сельского поселения</w:t>
      </w:r>
    </w:p>
    <w:p w:rsidR="002C32CE" w:rsidRDefault="002C32CE" w:rsidP="00A307AF">
      <w:pPr>
        <w:pStyle w:val="BodyTextIndent3"/>
        <w:tabs>
          <w:tab w:val="left" w:pos="360"/>
        </w:tabs>
        <w:ind w:left="-180" w:firstLine="180"/>
        <w:jc w:val="both"/>
      </w:pPr>
      <w:r>
        <w:t>Темрюкского района                                                                      А.Г. Толстокорый</w:t>
      </w:r>
      <w:bookmarkStart w:id="1" w:name="_GoBack"/>
      <w:bookmarkEnd w:id="1"/>
    </w:p>
    <w:sectPr w:rsidR="002C32CE" w:rsidSect="001201DC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2CE" w:rsidRDefault="002C32CE">
      <w:r>
        <w:separator/>
      </w:r>
    </w:p>
  </w:endnote>
  <w:endnote w:type="continuationSeparator" w:id="1">
    <w:p w:rsidR="002C32CE" w:rsidRDefault="002C3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2CE" w:rsidRDefault="002C32CE">
      <w:r>
        <w:separator/>
      </w:r>
    </w:p>
  </w:footnote>
  <w:footnote w:type="continuationSeparator" w:id="1">
    <w:p w:rsidR="002C32CE" w:rsidRDefault="002C3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CE" w:rsidRDefault="002C32CE" w:rsidP="0013435F">
    <w:pPr>
      <w:pStyle w:val="Header"/>
      <w:framePr w:wrap="auto" w:vAnchor="text" w:hAnchor="margin" w:xAlign="center" w:y="1"/>
      <w:rPr>
        <w:rStyle w:val="PageNumber"/>
      </w:rPr>
    </w:pPr>
  </w:p>
  <w:p w:rsidR="002C32CE" w:rsidRDefault="002C32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A5A2E"/>
    <w:multiLevelType w:val="hybridMultilevel"/>
    <w:tmpl w:val="6DDE4AEC"/>
    <w:lvl w:ilvl="0" w:tplc="B0D2165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F9C"/>
    <w:rsid w:val="00026E44"/>
    <w:rsid w:val="00033B4F"/>
    <w:rsid w:val="000B2FCC"/>
    <w:rsid w:val="000C46C0"/>
    <w:rsid w:val="000D5F9C"/>
    <w:rsid w:val="001034D0"/>
    <w:rsid w:val="001201DC"/>
    <w:rsid w:val="001332A7"/>
    <w:rsid w:val="0013435F"/>
    <w:rsid w:val="00191945"/>
    <w:rsid w:val="001A0F4A"/>
    <w:rsid w:val="001B7963"/>
    <w:rsid w:val="001B7BAF"/>
    <w:rsid w:val="001F716E"/>
    <w:rsid w:val="00201ED5"/>
    <w:rsid w:val="00220A1A"/>
    <w:rsid w:val="00220AFF"/>
    <w:rsid w:val="0022182D"/>
    <w:rsid w:val="002555A3"/>
    <w:rsid w:val="002B3271"/>
    <w:rsid w:val="002C32CE"/>
    <w:rsid w:val="002F22F5"/>
    <w:rsid w:val="00314C20"/>
    <w:rsid w:val="00315CC8"/>
    <w:rsid w:val="003420A5"/>
    <w:rsid w:val="003533D6"/>
    <w:rsid w:val="003C3E2F"/>
    <w:rsid w:val="003C7F1D"/>
    <w:rsid w:val="00417F66"/>
    <w:rsid w:val="004737C6"/>
    <w:rsid w:val="004D65DF"/>
    <w:rsid w:val="004E50E4"/>
    <w:rsid w:val="004F40C7"/>
    <w:rsid w:val="005151DD"/>
    <w:rsid w:val="00524D96"/>
    <w:rsid w:val="00567D41"/>
    <w:rsid w:val="00576A07"/>
    <w:rsid w:val="00596EC4"/>
    <w:rsid w:val="005D6B2F"/>
    <w:rsid w:val="005E4EB5"/>
    <w:rsid w:val="0063415C"/>
    <w:rsid w:val="006377FF"/>
    <w:rsid w:val="0066170F"/>
    <w:rsid w:val="00666BC2"/>
    <w:rsid w:val="00683E99"/>
    <w:rsid w:val="006A23C5"/>
    <w:rsid w:val="006B5BC5"/>
    <w:rsid w:val="006D3093"/>
    <w:rsid w:val="00701A04"/>
    <w:rsid w:val="00704936"/>
    <w:rsid w:val="007154C9"/>
    <w:rsid w:val="007863E0"/>
    <w:rsid w:val="007A3937"/>
    <w:rsid w:val="00883CFD"/>
    <w:rsid w:val="00886FC0"/>
    <w:rsid w:val="00910900"/>
    <w:rsid w:val="009B1B4C"/>
    <w:rsid w:val="009C73D9"/>
    <w:rsid w:val="009D2361"/>
    <w:rsid w:val="00A028C7"/>
    <w:rsid w:val="00A307AF"/>
    <w:rsid w:val="00A6535A"/>
    <w:rsid w:val="00A70115"/>
    <w:rsid w:val="00AA23BD"/>
    <w:rsid w:val="00AA2889"/>
    <w:rsid w:val="00AD5D00"/>
    <w:rsid w:val="00B0574B"/>
    <w:rsid w:val="00B06945"/>
    <w:rsid w:val="00B35931"/>
    <w:rsid w:val="00B551E7"/>
    <w:rsid w:val="00B763D1"/>
    <w:rsid w:val="00B8240E"/>
    <w:rsid w:val="00BD71E3"/>
    <w:rsid w:val="00BE4CE7"/>
    <w:rsid w:val="00BE57BE"/>
    <w:rsid w:val="00C0138C"/>
    <w:rsid w:val="00C01F95"/>
    <w:rsid w:val="00C426E6"/>
    <w:rsid w:val="00C444CD"/>
    <w:rsid w:val="00C5495B"/>
    <w:rsid w:val="00C7181C"/>
    <w:rsid w:val="00CF13A8"/>
    <w:rsid w:val="00D1380B"/>
    <w:rsid w:val="00D27831"/>
    <w:rsid w:val="00D31417"/>
    <w:rsid w:val="00D67EF1"/>
    <w:rsid w:val="00DA5D31"/>
    <w:rsid w:val="00DC2783"/>
    <w:rsid w:val="00DE3EF7"/>
    <w:rsid w:val="00DF790F"/>
    <w:rsid w:val="00E33A58"/>
    <w:rsid w:val="00E642A6"/>
    <w:rsid w:val="00E673C7"/>
    <w:rsid w:val="00E84352"/>
    <w:rsid w:val="00E920E5"/>
    <w:rsid w:val="00F00337"/>
    <w:rsid w:val="00F376F9"/>
    <w:rsid w:val="00F45753"/>
    <w:rsid w:val="00F55AAE"/>
    <w:rsid w:val="00F857A7"/>
    <w:rsid w:val="00FA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9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7A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5F9C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1A0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1A04"/>
    <w:rPr>
      <w:rFonts w:ascii="Cambria" w:hAnsi="Cambria" w:cs="Cambria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37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377F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307A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1A04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307AF"/>
    <w:pPr>
      <w:ind w:left="-54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01A04"/>
    <w:rPr>
      <w:sz w:val="16"/>
      <w:szCs w:val="16"/>
    </w:rPr>
  </w:style>
  <w:style w:type="paragraph" w:styleId="Footer">
    <w:name w:val="footer"/>
    <w:basedOn w:val="Normal"/>
    <w:link w:val="FooterChar"/>
    <w:uiPriority w:val="99"/>
    <w:rsid w:val="00BD71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1A04"/>
    <w:rPr>
      <w:sz w:val="20"/>
      <w:szCs w:val="20"/>
    </w:rPr>
  </w:style>
  <w:style w:type="paragraph" w:customStyle="1" w:styleId="a">
    <w:name w:val="Знак"/>
    <w:basedOn w:val="Normal"/>
    <w:uiPriority w:val="99"/>
    <w:rsid w:val="004F40C7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uiPriority w:val="99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Знак Знак Знак Знак"/>
    <w:basedOn w:val="Normal"/>
    <w:uiPriority w:val="99"/>
    <w:rsid w:val="004737C6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E673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1A04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E673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</Pages>
  <Words>232</Words>
  <Characters>1327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dc:description/>
  <cp:lastModifiedBy>webadmin</cp:lastModifiedBy>
  <cp:revision>11</cp:revision>
  <cp:lastPrinted>2014-02-26T12:16:00Z</cp:lastPrinted>
  <dcterms:created xsi:type="dcterms:W3CDTF">2014-02-11T08:55:00Z</dcterms:created>
  <dcterms:modified xsi:type="dcterms:W3CDTF">2014-02-27T06:51:00Z</dcterms:modified>
</cp:coreProperties>
</file>